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B" w:rsidRPr="00332FA3" w:rsidRDefault="00332FA3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2B58E5">
        <w:rPr>
          <w:color w:val="4F81BD" w:themeColor="accent1"/>
        </w:rPr>
        <w:t>6-4</w:t>
      </w:r>
      <w:r w:rsidR="00D707BB" w:rsidRPr="00332FA3">
        <w:rPr>
          <w:color w:val="4F81BD" w:themeColor="accent1"/>
        </w:rPr>
        <w:t>-2017</w:t>
      </w:r>
      <w:r w:rsidRPr="00332FA3">
        <w:rPr>
          <w:color w:val="4F81BD" w:themeColor="accent1"/>
        </w:rPr>
        <w:t>)</w:t>
      </w:r>
    </w:p>
    <w:p w:rsidR="00885E39" w:rsidRDefault="00D32FFE" w:rsidP="0046054A">
      <w:r>
        <w:t xml:space="preserve">EJERCICIO </w:t>
      </w:r>
      <w:r w:rsidR="002B58E5">
        <w:t>1</w:t>
      </w:r>
      <w:r w:rsidR="0046054A">
        <w:t xml:space="preserve"> (</w:t>
      </w:r>
      <w:r w:rsidR="00915DCF">
        <w:t>profesora</w:t>
      </w:r>
      <w:r w:rsidR="0046054A">
        <w:t>)</w:t>
      </w:r>
    </w:p>
    <w:p w:rsidR="00B364EF" w:rsidRDefault="002B58E5" w:rsidP="00CE0FBC">
      <w:r>
        <w:t>Tabla con las probabilidades de cada resultado: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07"/>
        <w:gridCol w:w="2907"/>
        <w:gridCol w:w="2906"/>
      </w:tblGrid>
      <w:tr w:rsidR="002B58E5" w:rsidTr="002B58E5">
        <w:trPr>
          <w:trHeight w:val="397"/>
        </w:trPr>
        <w:tc>
          <w:tcPr>
            <w:tcW w:w="1667" w:type="pct"/>
            <w:vAlign w:val="center"/>
          </w:tcPr>
          <w:p w:rsidR="002B58E5" w:rsidRDefault="002B58E5" w:rsidP="002B58E5">
            <w:pPr>
              <w:jc w:val="center"/>
            </w:pPr>
          </w:p>
        </w:tc>
        <w:tc>
          <w:tcPr>
            <w:tcW w:w="1667" w:type="pct"/>
            <w:vAlign w:val="center"/>
          </w:tcPr>
          <w:p w:rsidR="002B58E5" w:rsidRDefault="002B58E5" w:rsidP="002B58E5">
            <w:pPr>
              <w:jc w:val="center"/>
            </w:pPr>
            <w:r>
              <w:t>30000</w:t>
            </w:r>
          </w:p>
        </w:tc>
        <w:tc>
          <w:tcPr>
            <w:tcW w:w="1666" w:type="pct"/>
            <w:vAlign w:val="center"/>
          </w:tcPr>
          <w:p w:rsidR="002B58E5" w:rsidRDefault="002B58E5" w:rsidP="002B58E5">
            <w:pPr>
              <w:jc w:val="center"/>
            </w:pPr>
            <w:r>
              <w:t>60000</w:t>
            </w:r>
          </w:p>
        </w:tc>
      </w:tr>
      <w:tr w:rsidR="002B58E5" w:rsidTr="002B58E5">
        <w:trPr>
          <w:trHeight w:val="397"/>
        </w:trPr>
        <w:tc>
          <w:tcPr>
            <w:tcW w:w="1667" w:type="pct"/>
            <w:vAlign w:val="center"/>
          </w:tcPr>
          <w:p w:rsidR="002B58E5" w:rsidRDefault="002B58E5" w:rsidP="002B58E5">
            <w:pPr>
              <w:jc w:val="center"/>
            </w:pPr>
            <w:r>
              <w:t>e = 4</w:t>
            </w:r>
          </w:p>
        </w:tc>
        <w:tc>
          <w:tcPr>
            <w:tcW w:w="1667" w:type="pct"/>
            <w:vAlign w:val="center"/>
          </w:tcPr>
          <w:p w:rsidR="002B58E5" w:rsidRDefault="002B58E5" w:rsidP="002B58E5">
            <w:pPr>
              <w:jc w:val="center"/>
            </w:pPr>
            <w:r>
              <w:t>2/3</w:t>
            </w:r>
          </w:p>
        </w:tc>
        <w:tc>
          <w:tcPr>
            <w:tcW w:w="1666" w:type="pct"/>
            <w:vAlign w:val="center"/>
          </w:tcPr>
          <w:p w:rsidR="002B58E5" w:rsidRDefault="002B58E5" w:rsidP="002B58E5">
            <w:pPr>
              <w:jc w:val="center"/>
            </w:pPr>
            <w:r>
              <w:t>1/3</w:t>
            </w:r>
          </w:p>
        </w:tc>
      </w:tr>
      <w:tr w:rsidR="002B58E5" w:rsidTr="002B58E5">
        <w:trPr>
          <w:trHeight w:val="397"/>
        </w:trPr>
        <w:tc>
          <w:tcPr>
            <w:tcW w:w="1667" w:type="pct"/>
            <w:vAlign w:val="center"/>
          </w:tcPr>
          <w:p w:rsidR="002B58E5" w:rsidRDefault="002B58E5" w:rsidP="002B58E5">
            <w:pPr>
              <w:jc w:val="center"/>
            </w:pPr>
            <w:r>
              <w:t>e = 6</w:t>
            </w:r>
          </w:p>
        </w:tc>
        <w:tc>
          <w:tcPr>
            <w:tcW w:w="1667" w:type="pct"/>
            <w:vAlign w:val="center"/>
          </w:tcPr>
          <w:p w:rsidR="002B58E5" w:rsidRDefault="002B58E5" w:rsidP="002B58E5">
            <w:pPr>
              <w:jc w:val="center"/>
            </w:pPr>
            <w:r>
              <w:t>1/3</w:t>
            </w:r>
          </w:p>
        </w:tc>
        <w:tc>
          <w:tcPr>
            <w:tcW w:w="1666" w:type="pct"/>
            <w:vAlign w:val="center"/>
          </w:tcPr>
          <w:p w:rsidR="002B58E5" w:rsidRDefault="002B58E5" w:rsidP="002B58E5">
            <w:pPr>
              <w:jc w:val="center"/>
            </w:pPr>
            <w:r>
              <w:t>2/3</w:t>
            </w:r>
          </w:p>
        </w:tc>
      </w:tr>
    </w:tbl>
    <w:p w:rsidR="002B58E5" w:rsidRDefault="002B58E5" w:rsidP="002B58E5">
      <w:pPr>
        <w:spacing w:after="0"/>
      </w:pPr>
    </w:p>
    <w:p w:rsidR="002B58E5" w:rsidRDefault="002B58E5" w:rsidP="00CE0FBC">
      <w:r w:rsidRPr="002B58E5">
        <w:rPr>
          <w:position w:val="-44"/>
        </w:rPr>
        <w:object w:dxaOrig="404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4pt;height:55pt" o:ole="">
            <v:imagedata r:id="rId7" o:title=""/>
          </v:shape>
          <o:OLEObject Type="Embed" ProgID="Equation.DSMT4" ShapeID="_x0000_i1025" DrawAspect="Content" ObjectID="_1556880877" r:id="rId8"/>
        </w:object>
      </w:r>
    </w:p>
    <w:p w:rsidR="002B58E5" w:rsidRDefault="002B58E5" w:rsidP="00CE0FBC">
      <w:r w:rsidRPr="002B58E5">
        <w:rPr>
          <w:b/>
        </w:rPr>
        <w:t>Apartado B</w:t>
      </w:r>
      <w:r>
        <w:t xml:space="preserve"> (Información simétrica)</w:t>
      </w:r>
    </w:p>
    <w:p w:rsidR="002B58E5" w:rsidRDefault="002B58E5" w:rsidP="00CE0FBC">
      <w:r w:rsidRPr="002B58E5">
        <w:rPr>
          <w:u w:val="single"/>
        </w:rPr>
        <w:t>Si e = 4</w:t>
      </w:r>
      <w:r>
        <w:br/>
      </w:r>
      <w:r w:rsidRPr="002B58E5">
        <w:rPr>
          <w:position w:val="-14"/>
        </w:rPr>
        <w:object w:dxaOrig="920" w:dyaOrig="400">
          <v:shape id="_x0000_i1026" type="#_x0000_t75" style="width:45.5pt;height:20.4pt" o:ole="">
            <v:imagedata r:id="rId9" o:title=""/>
          </v:shape>
          <o:OLEObject Type="Embed" ProgID="Equation.DSMT4" ShapeID="_x0000_i1026" DrawAspect="Content" ObjectID="_1556880878" r:id="rId10"/>
        </w:object>
      </w:r>
    </w:p>
    <w:p w:rsidR="002B58E5" w:rsidRDefault="002B58E5" w:rsidP="00CE0FBC">
      <w:r w:rsidRPr="002B58E5">
        <w:rPr>
          <w:position w:val="-36"/>
        </w:rPr>
        <w:object w:dxaOrig="6140" w:dyaOrig="840">
          <v:shape id="_x0000_i1027" type="#_x0000_t75" style="width:307pt;height:42.1pt" o:ole="">
            <v:imagedata r:id="rId11" o:title=""/>
          </v:shape>
          <o:OLEObject Type="Embed" ProgID="Equation.DSMT4" ShapeID="_x0000_i1027" DrawAspect="Content" ObjectID="_1556880879" r:id="rId12"/>
        </w:object>
      </w:r>
    </w:p>
    <w:p w:rsidR="002B58E5" w:rsidRDefault="003E1C62" w:rsidP="00CE0FBC">
      <w:proofErr w:type="gramStart"/>
      <w:r>
        <w:t>m</w:t>
      </w:r>
      <w:proofErr w:type="gramEnd"/>
      <w:r w:rsidR="002B58E5" w:rsidRPr="002B58E5">
        <w:rPr>
          <w:position w:val="-24"/>
        </w:rPr>
        <w:object w:dxaOrig="5040" w:dyaOrig="620">
          <v:shape id="_x0000_i1028" type="#_x0000_t75" style="width:252pt;height:31.25pt" o:ole="">
            <v:imagedata r:id="rId13" o:title=""/>
          </v:shape>
          <o:OLEObject Type="Embed" ProgID="Equation.DSMT4" ShapeID="_x0000_i1028" DrawAspect="Content" ObjectID="_1556880880" r:id="rId14"/>
        </w:object>
      </w:r>
    </w:p>
    <w:p w:rsidR="002B58E5" w:rsidRPr="002B58E5" w:rsidRDefault="002B58E5" w:rsidP="00CE0FBC">
      <w:r w:rsidRPr="002B58E5">
        <w:rPr>
          <w:u w:val="single"/>
        </w:rPr>
        <w:t>Si e = 6</w:t>
      </w:r>
      <w:r>
        <w:br/>
      </w:r>
      <w:r w:rsidRPr="002B58E5">
        <w:rPr>
          <w:position w:val="-14"/>
        </w:rPr>
        <w:object w:dxaOrig="920" w:dyaOrig="400">
          <v:shape id="_x0000_i1029" type="#_x0000_t75" style="width:45.5pt;height:20.4pt" o:ole="">
            <v:imagedata r:id="rId15" o:title=""/>
          </v:shape>
          <o:OLEObject Type="Embed" ProgID="Equation.DSMT4" ShapeID="_x0000_i1029" DrawAspect="Content" ObjectID="_1556880881" r:id="rId16"/>
        </w:object>
      </w:r>
    </w:p>
    <w:p w:rsidR="002B58E5" w:rsidRDefault="002B58E5" w:rsidP="002B58E5">
      <w:r w:rsidRPr="002B58E5">
        <w:rPr>
          <w:position w:val="-36"/>
        </w:rPr>
        <w:object w:dxaOrig="6140" w:dyaOrig="840">
          <v:shape id="_x0000_i1030" type="#_x0000_t75" style="width:307pt;height:42.1pt" o:ole="">
            <v:imagedata r:id="rId17" o:title=""/>
          </v:shape>
          <o:OLEObject Type="Embed" ProgID="Equation.DSMT4" ShapeID="_x0000_i1030" DrawAspect="Content" ObjectID="_1556880882" r:id="rId18"/>
        </w:object>
      </w:r>
    </w:p>
    <w:p w:rsidR="002B58E5" w:rsidRDefault="00224625" w:rsidP="002B58E5">
      <w:r w:rsidRPr="002B58E5">
        <w:rPr>
          <w:position w:val="-24"/>
        </w:rPr>
        <w:object w:dxaOrig="5060" w:dyaOrig="620">
          <v:shape id="_x0000_i1075" type="#_x0000_t75" style="width:252.7pt;height:31.25pt" o:ole="">
            <v:imagedata r:id="rId19" o:title=""/>
          </v:shape>
          <o:OLEObject Type="Embed" ProgID="Equation.DSMT4" ShapeID="_x0000_i1075" DrawAspect="Content" ObjectID="_1556880883" r:id="rId20"/>
        </w:object>
      </w:r>
    </w:p>
    <w:p w:rsidR="002B58E5" w:rsidRDefault="002F419F" w:rsidP="00CE0FBC">
      <w:r>
        <w:t xml:space="preserve">Por tanto, el contrato óptimo es: </w:t>
      </w:r>
      <w:r w:rsidRPr="002F419F">
        <w:rPr>
          <w:position w:val="-14"/>
        </w:rPr>
        <w:object w:dxaOrig="1820" w:dyaOrig="400">
          <v:shape id="_x0000_i1031" type="#_x0000_t75" style="width:91pt;height:20.4pt" o:ole="">
            <v:imagedata r:id="rId21" o:title=""/>
          </v:shape>
          <o:OLEObject Type="Embed" ProgID="Equation.DSMT4" ShapeID="_x0000_i1031" DrawAspect="Content" ObjectID="_1556880884" r:id="rId22"/>
        </w:object>
      </w:r>
      <w:r>
        <w:br/>
        <w:t>El empresario contratará trabajadores con e = 6.</w:t>
      </w:r>
    </w:p>
    <w:p w:rsidR="00CD66E8" w:rsidRPr="00CD66E8" w:rsidRDefault="00CD66E8" w:rsidP="00CD66E8">
      <w:pPr>
        <w:rPr>
          <w:b/>
        </w:rPr>
      </w:pPr>
      <w:r>
        <w:rPr>
          <w:b/>
        </w:rPr>
        <w:t>Apartado C</w:t>
      </w:r>
      <w:r>
        <w:t xml:space="preserve"> (Información asimétrica)</w:t>
      </w:r>
    </w:p>
    <w:p w:rsidR="002F419F" w:rsidRPr="00CD66E8" w:rsidRDefault="00CD66E8" w:rsidP="00CE0FBC">
      <w:pPr>
        <w:rPr>
          <w:u w:val="single"/>
        </w:rPr>
      </w:pPr>
      <w:r w:rsidRPr="00CD66E8">
        <w:rPr>
          <w:u w:val="single"/>
        </w:rPr>
        <w:t>Si el principal quiere inducir e = 4:</w:t>
      </w:r>
    </w:p>
    <w:p w:rsidR="00CD66E8" w:rsidRDefault="00CD66E8" w:rsidP="00CD66E8">
      <w:pPr>
        <w:tabs>
          <w:tab w:val="left" w:pos="4253"/>
        </w:tabs>
      </w:pPr>
      <w:r>
        <w:t xml:space="preserve">El contrato es: </w:t>
      </w:r>
      <w:r w:rsidRPr="00CD66E8">
        <w:rPr>
          <w:position w:val="-14"/>
        </w:rPr>
        <w:object w:dxaOrig="1240" w:dyaOrig="400">
          <v:shape id="_x0000_i1032" type="#_x0000_t75" style="width:61.8pt;height:20.4pt" o:ole="">
            <v:imagedata r:id="rId23" o:title=""/>
          </v:shape>
          <o:OLEObject Type="Embed" ProgID="Equation.DSMT4" ShapeID="_x0000_i1032" DrawAspect="Content" ObjectID="_1556880885" r:id="rId24"/>
        </w:object>
      </w:r>
      <w:r>
        <w:tab/>
      </w:r>
      <w:r w:rsidRPr="00CD66E8">
        <w:rPr>
          <w:position w:val="-16"/>
        </w:rPr>
        <w:object w:dxaOrig="2079" w:dyaOrig="440">
          <v:shape id="_x0000_i1033" type="#_x0000_t75" style="width:103.9pt;height:21.75pt" o:ole="">
            <v:imagedata r:id="rId25" o:title=""/>
          </v:shape>
          <o:OLEObject Type="Embed" ProgID="Equation.DSMT4" ShapeID="_x0000_i1033" DrawAspect="Content" ObjectID="_1556880886" r:id="rId26"/>
        </w:object>
      </w:r>
    </w:p>
    <w:p w:rsidR="00CD66E8" w:rsidRDefault="00CD66E8" w:rsidP="00CE0FBC"/>
    <w:p w:rsidR="00CD66E8" w:rsidRPr="00CD66E8" w:rsidRDefault="00CD66E8" w:rsidP="00CD66E8">
      <w:pPr>
        <w:rPr>
          <w:u w:val="single"/>
        </w:rPr>
      </w:pPr>
      <w:r w:rsidRPr="00CD66E8">
        <w:rPr>
          <w:u w:val="single"/>
        </w:rPr>
        <w:lastRenderedPageBreak/>
        <w:t xml:space="preserve">Si el principal quiere inducir e = </w:t>
      </w:r>
      <w:r>
        <w:rPr>
          <w:u w:val="single"/>
        </w:rPr>
        <w:t>6</w:t>
      </w:r>
      <w:r w:rsidRPr="00CD66E8">
        <w:rPr>
          <w:u w:val="single"/>
        </w:rPr>
        <w:t>:</w:t>
      </w:r>
    </w:p>
    <w:p w:rsidR="00CD66E8" w:rsidRDefault="00CD66E8" w:rsidP="00CD66E8">
      <w:pPr>
        <w:spacing w:after="0"/>
      </w:pPr>
      <w:r>
        <w:t>El pago tiene que ser variable, ya que uno fijo induciría el esfuerzo mínimo.</w:t>
      </w:r>
    </w:p>
    <w:p w:rsidR="00CD66E8" w:rsidRDefault="00CD66E8" w:rsidP="00CD66E8">
      <w:pPr>
        <w:ind w:left="284"/>
      </w:pPr>
      <w:r w:rsidRPr="00CD66E8">
        <w:rPr>
          <w:position w:val="-12"/>
        </w:rPr>
        <w:object w:dxaOrig="1340" w:dyaOrig="360">
          <v:shape id="_x0000_i1034" type="#_x0000_t75" style="width:67.25pt;height:18.35pt" o:ole="">
            <v:imagedata r:id="rId27" o:title=""/>
          </v:shape>
          <o:OLEObject Type="Embed" ProgID="Equation.DSMT4" ShapeID="_x0000_i1034" DrawAspect="Content" ObjectID="_1556880887" r:id="rId28"/>
        </w:object>
      </w:r>
    </w:p>
    <w:p w:rsidR="00222EFA" w:rsidRDefault="00222EFA" w:rsidP="00222EFA">
      <w:pPr>
        <w:spacing w:after="0"/>
      </w:pPr>
      <w:r>
        <w:t>Restricción de Compatibilidad de Incentivos (RCI):</w:t>
      </w:r>
    </w:p>
    <w:p w:rsidR="00222EFA" w:rsidRDefault="00484877" w:rsidP="00222EFA">
      <w:pPr>
        <w:ind w:left="284"/>
      </w:pPr>
      <w:r w:rsidRPr="00222EFA">
        <w:rPr>
          <w:position w:val="-60"/>
        </w:rPr>
        <w:object w:dxaOrig="5220" w:dyaOrig="1320">
          <v:shape id="_x0000_i1035" type="#_x0000_t75" style="width:260.85pt;height:65.9pt" o:ole="">
            <v:imagedata r:id="rId29" o:title=""/>
          </v:shape>
          <o:OLEObject Type="Embed" ProgID="Equation.DSMT4" ShapeID="_x0000_i1035" DrawAspect="Content" ObjectID="_1556880888" r:id="rId30"/>
        </w:object>
      </w:r>
    </w:p>
    <w:p w:rsidR="00CD66E8" w:rsidRDefault="00484877" w:rsidP="00484877">
      <w:pPr>
        <w:spacing w:after="0"/>
      </w:pPr>
      <w:r>
        <w:t>Simplificando, y sabiendo que en equilibrio la RCI se cumple con igualdad:</w:t>
      </w:r>
    </w:p>
    <w:p w:rsidR="00222EFA" w:rsidRDefault="00484877" w:rsidP="00484877">
      <w:pPr>
        <w:ind w:left="284"/>
      </w:pPr>
      <w:r w:rsidRPr="00484877">
        <w:rPr>
          <w:position w:val="-24"/>
        </w:rPr>
        <w:object w:dxaOrig="2160" w:dyaOrig="620">
          <v:shape id="_x0000_i1036" type="#_x0000_t75" style="width:108pt;height:31.25pt" o:ole="">
            <v:imagedata r:id="rId31" o:title=""/>
          </v:shape>
          <o:OLEObject Type="Embed" ProgID="Equation.DSMT4" ShapeID="_x0000_i1036" DrawAspect="Content" ObjectID="_1556880889" r:id="rId32"/>
        </w:object>
      </w:r>
    </w:p>
    <w:p w:rsidR="00484877" w:rsidRDefault="00484877" w:rsidP="00484877">
      <w:pPr>
        <w:spacing w:after="0"/>
      </w:pPr>
      <w:r>
        <w:t>Restricción Presupuestaria (RP):</w:t>
      </w:r>
    </w:p>
    <w:p w:rsidR="00484877" w:rsidRDefault="00484877" w:rsidP="00484877">
      <w:pPr>
        <w:ind w:left="284"/>
      </w:pPr>
      <w:r w:rsidRPr="00484877">
        <w:rPr>
          <w:position w:val="-60"/>
        </w:rPr>
        <w:object w:dxaOrig="2720" w:dyaOrig="1320">
          <v:shape id="_x0000_i1037" type="#_x0000_t75" style="width:135.85pt;height:65.9pt" o:ole="">
            <v:imagedata r:id="rId33" o:title=""/>
          </v:shape>
          <o:OLEObject Type="Embed" ProgID="Equation.DSMT4" ShapeID="_x0000_i1037" DrawAspect="Content" ObjectID="_1556880890" r:id="rId34"/>
        </w:object>
      </w:r>
    </w:p>
    <w:p w:rsidR="00484877" w:rsidRDefault="00484877" w:rsidP="00484877">
      <w:pPr>
        <w:spacing w:after="0"/>
      </w:pPr>
      <w:r>
        <w:t>Resolvemos el sistema de ecuaciones formado por RCI y RP:</w:t>
      </w:r>
    </w:p>
    <w:p w:rsidR="00484877" w:rsidRDefault="00484877" w:rsidP="00484877">
      <w:pPr>
        <w:ind w:left="284"/>
      </w:pPr>
      <w:r w:rsidRPr="00484877">
        <w:rPr>
          <w:position w:val="-60"/>
        </w:rPr>
        <w:object w:dxaOrig="2400" w:dyaOrig="1320">
          <v:shape id="_x0000_i1038" type="#_x0000_t75" style="width:120.25pt;height:65.9pt" o:ole="">
            <v:imagedata r:id="rId35" o:title=""/>
          </v:shape>
          <o:OLEObject Type="Embed" ProgID="Equation.DSMT4" ShapeID="_x0000_i1038" DrawAspect="Content" ObjectID="_1556880891" r:id="rId36"/>
        </w:object>
      </w:r>
    </w:p>
    <w:p w:rsidR="00484877" w:rsidRDefault="00484877" w:rsidP="00484877">
      <w:pPr>
        <w:spacing w:after="0"/>
      </w:pPr>
      <w:r>
        <w:t>Para ello aplicamos un cambio de variable:</w:t>
      </w:r>
    </w:p>
    <w:p w:rsidR="00484877" w:rsidRDefault="00484877" w:rsidP="00484877">
      <w:pPr>
        <w:ind w:left="284"/>
      </w:pPr>
      <w:r w:rsidRPr="00484877">
        <w:rPr>
          <w:position w:val="-12"/>
        </w:rPr>
        <w:object w:dxaOrig="2079" w:dyaOrig="380">
          <v:shape id="_x0000_i1039" type="#_x0000_t75" style="width:103.9pt;height:19pt" o:ole="">
            <v:imagedata r:id="rId37" o:title=""/>
          </v:shape>
          <o:OLEObject Type="Embed" ProgID="Equation.DSMT4" ShapeID="_x0000_i1039" DrawAspect="Content" ObjectID="_1556880892" r:id="rId38"/>
        </w:object>
      </w:r>
    </w:p>
    <w:p w:rsidR="00484877" w:rsidRDefault="00484877" w:rsidP="00484877">
      <w:pPr>
        <w:ind w:left="284"/>
      </w:pPr>
      <w:r w:rsidRPr="00484877">
        <w:rPr>
          <w:position w:val="-60"/>
        </w:rPr>
        <w:object w:dxaOrig="1600" w:dyaOrig="1320">
          <v:shape id="_x0000_i1040" type="#_x0000_t75" style="width:80.15pt;height:65.9pt" o:ole="">
            <v:imagedata r:id="rId39" o:title=""/>
          </v:shape>
          <o:OLEObject Type="Embed" ProgID="Equation.DSMT4" ShapeID="_x0000_i1040" DrawAspect="Content" ObjectID="_1556880893" r:id="rId40"/>
        </w:object>
      </w:r>
    </w:p>
    <w:p w:rsidR="00484877" w:rsidRDefault="00484877" w:rsidP="00484877">
      <w:pPr>
        <w:ind w:left="284"/>
      </w:pPr>
      <w:r w:rsidRPr="00484877">
        <w:rPr>
          <w:position w:val="-32"/>
        </w:rPr>
        <w:object w:dxaOrig="3580" w:dyaOrig="760">
          <v:shape id="_x0000_i1041" type="#_x0000_t75" style="width:179.3pt;height:38.05pt" o:ole="">
            <v:imagedata r:id="rId41" o:title=""/>
          </v:shape>
          <o:OLEObject Type="Embed" ProgID="Equation.DSMT4" ShapeID="_x0000_i1041" DrawAspect="Content" ObjectID="_1556880894" r:id="rId42"/>
        </w:object>
      </w:r>
    </w:p>
    <w:p w:rsidR="00484877" w:rsidRDefault="00484877" w:rsidP="0034059B">
      <w:r>
        <w:t>Por tanto, el contrato óptimo es:</w:t>
      </w:r>
      <w:r w:rsidR="0034059B">
        <w:t xml:space="preserve"> </w:t>
      </w:r>
      <w:r w:rsidRPr="00484877">
        <w:rPr>
          <w:position w:val="-14"/>
        </w:rPr>
        <w:object w:dxaOrig="3060" w:dyaOrig="400">
          <v:shape id="_x0000_i1042" type="#_x0000_t75" style="width:152.85pt;height:20.4pt" o:ole="">
            <v:imagedata r:id="rId43" o:title=""/>
          </v:shape>
          <o:OLEObject Type="Embed" ProgID="Equation.DSMT4" ShapeID="_x0000_i1042" DrawAspect="Content" ObjectID="_1556880895" r:id="rId44"/>
        </w:object>
      </w:r>
    </w:p>
    <w:p w:rsidR="00484877" w:rsidRDefault="00484877" w:rsidP="0034059B">
      <w:r w:rsidRPr="00484877">
        <w:rPr>
          <w:position w:val="-24"/>
        </w:rPr>
        <w:object w:dxaOrig="6900" w:dyaOrig="620">
          <v:shape id="_x0000_i1043" type="#_x0000_t75" style="width:345.05pt;height:31.25pt" o:ole="">
            <v:imagedata r:id="rId45" o:title=""/>
          </v:shape>
          <o:OLEObject Type="Embed" ProgID="Equation.DSMT4" ShapeID="_x0000_i1043" DrawAspect="Content" ObjectID="_1556880896" r:id="rId46"/>
        </w:object>
      </w:r>
    </w:p>
    <w:p w:rsidR="00484877" w:rsidRDefault="0034059B" w:rsidP="00CE0FBC">
      <w:r>
        <w:t>E</w:t>
      </w:r>
      <w:r w:rsidR="00484877">
        <w:t>l emp</w:t>
      </w:r>
      <w:r>
        <w:t>resario prefiere dar incentivos porque el beneficio es mayor que si no los da.</w:t>
      </w:r>
    </w:p>
    <w:p w:rsidR="00AC195C" w:rsidRDefault="00AC195C" w:rsidP="00AC195C">
      <w:r>
        <w:lastRenderedPageBreak/>
        <w:t>EJERCICIO 2 (profesora)</w:t>
      </w:r>
    </w:p>
    <w:p w:rsidR="00AC195C" w:rsidRDefault="00AC195C" w:rsidP="00AC195C">
      <w:bookmarkStart w:id="0" w:name="_GoBack"/>
      <w:bookmarkEnd w:id="0"/>
      <w:r>
        <w:t>Tabla con las probabilidades de cada resultado: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07"/>
        <w:gridCol w:w="2907"/>
        <w:gridCol w:w="2906"/>
      </w:tblGrid>
      <w:tr w:rsidR="00AC195C" w:rsidTr="009D7358">
        <w:trPr>
          <w:trHeight w:val="397"/>
        </w:trPr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</w:p>
        </w:tc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25000</w:t>
            </w:r>
          </w:p>
        </w:tc>
        <w:tc>
          <w:tcPr>
            <w:tcW w:w="1666" w:type="pct"/>
            <w:vAlign w:val="center"/>
          </w:tcPr>
          <w:p w:rsidR="00AC195C" w:rsidRDefault="00AC195C" w:rsidP="009D7358">
            <w:pPr>
              <w:jc w:val="center"/>
            </w:pPr>
            <w:r>
              <w:t>50000</w:t>
            </w:r>
          </w:p>
        </w:tc>
      </w:tr>
      <w:tr w:rsidR="00AC195C" w:rsidTr="009D7358">
        <w:trPr>
          <w:trHeight w:val="397"/>
        </w:trPr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e</w:t>
            </w:r>
            <w:r w:rsidRPr="00AC195C">
              <w:rPr>
                <w:vertAlign w:val="superscript"/>
              </w:rPr>
              <w:t>1</w:t>
            </w:r>
          </w:p>
        </w:tc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1/4</w:t>
            </w:r>
          </w:p>
        </w:tc>
        <w:tc>
          <w:tcPr>
            <w:tcW w:w="1666" w:type="pct"/>
            <w:vAlign w:val="center"/>
          </w:tcPr>
          <w:p w:rsidR="00AC195C" w:rsidRDefault="00AC195C" w:rsidP="009D7358">
            <w:pPr>
              <w:jc w:val="center"/>
            </w:pPr>
            <w:r>
              <w:t>3/4</w:t>
            </w:r>
          </w:p>
        </w:tc>
      </w:tr>
      <w:tr w:rsidR="00AC195C" w:rsidTr="009D7358">
        <w:trPr>
          <w:trHeight w:val="397"/>
        </w:trPr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e</w:t>
            </w:r>
            <w:r w:rsidRPr="00AC195C">
              <w:rPr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1/2</w:t>
            </w:r>
          </w:p>
        </w:tc>
        <w:tc>
          <w:tcPr>
            <w:tcW w:w="1666" w:type="pct"/>
            <w:vAlign w:val="center"/>
          </w:tcPr>
          <w:p w:rsidR="00AC195C" w:rsidRDefault="00AC195C" w:rsidP="009D7358">
            <w:pPr>
              <w:jc w:val="center"/>
            </w:pPr>
            <w:r>
              <w:t>1/2</w:t>
            </w:r>
          </w:p>
        </w:tc>
      </w:tr>
      <w:tr w:rsidR="00AC195C" w:rsidTr="009D7358">
        <w:trPr>
          <w:trHeight w:val="397"/>
        </w:trPr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e</w:t>
            </w:r>
            <w:r w:rsidRPr="00AC195C">
              <w:rPr>
                <w:vertAlign w:val="superscript"/>
              </w:rPr>
              <w:t>3</w:t>
            </w:r>
          </w:p>
        </w:tc>
        <w:tc>
          <w:tcPr>
            <w:tcW w:w="1667" w:type="pct"/>
            <w:vAlign w:val="center"/>
          </w:tcPr>
          <w:p w:rsidR="00AC195C" w:rsidRDefault="00AC195C" w:rsidP="009D7358">
            <w:pPr>
              <w:jc w:val="center"/>
            </w:pPr>
            <w:r>
              <w:t>3/4</w:t>
            </w:r>
          </w:p>
        </w:tc>
        <w:tc>
          <w:tcPr>
            <w:tcW w:w="1666" w:type="pct"/>
            <w:vAlign w:val="center"/>
          </w:tcPr>
          <w:p w:rsidR="00AC195C" w:rsidRDefault="00AC195C" w:rsidP="009D7358">
            <w:pPr>
              <w:jc w:val="center"/>
            </w:pPr>
            <w:r>
              <w:t>1/4</w:t>
            </w:r>
          </w:p>
        </w:tc>
      </w:tr>
    </w:tbl>
    <w:p w:rsidR="00AC195C" w:rsidRDefault="00AC195C" w:rsidP="00AC195C">
      <w:pPr>
        <w:spacing w:after="0"/>
      </w:pPr>
    </w:p>
    <w:p w:rsidR="00AC195C" w:rsidRDefault="00AC195C" w:rsidP="00AC195C">
      <w:r w:rsidRPr="00AC195C">
        <w:rPr>
          <w:position w:val="-72"/>
        </w:rPr>
        <w:object w:dxaOrig="4260" w:dyaOrig="1560">
          <v:shape id="_x0000_i1044" type="#_x0000_t75" style="width:212.6pt;height:78.1pt" o:ole="">
            <v:imagedata r:id="rId47" o:title=""/>
          </v:shape>
          <o:OLEObject Type="Embed" ProgID="Equation.DSMT4" ShapeID="_x0000_i1044" DrawAspect="Content" ObjectID="_1556880897" r:id="rId48"/>
        </w:object>
      </w:r>
    </w:p>
    <w:p w:rsidR="00EA46D0" w:rsidRPr="00EA46D0" w:rsidRDefault="00EA46D0" w:rsidP="00AC195C">
      <w:pPr>
        <w:rPr>
          <w:b/>
        </w:rPr>
      </w:pPr>
      <w:r w:rsidRPr="00EA46D0">
        <w:rPr>
          <w:b/>
        </w:rPr>
        <w:t>Información simétrica</w:t>
      </w:r>
    </w:p>
    <w:p w:rsidR="00EA46D0" w:rsidRDefault="00EA46D0" w:rsidP="00EA46D0">
      <w:pPr>
        <w:spacing w:after="0"/>
      </w:pPr>
      <w:r>
        <w:rPr>
          <w:u w:val="single"/>
        </w:rPr>
        <w:t>Para</w:t>
      </w:r>
      <w:r w:rsidRPr="002B58E5">
        <w:rPr>
          <w:u w:val="single"/>
        </w:rPr>
        <w:t xml:space="preserve"> e</w:t>
      </w:r>
      <w:r w:rsidRPr="00EA46D0">
        <w:rPr>
          <w:u w:val="single"/>
          <w:vertAlign w:val="superscript"/>
        </w:rPr>
        <w:t>1</w:t>
      </w:r>
      <w:r>
        <w:rPr>
          <w:u w:val="single"/>
        </w:rPr>
        <w:t>:</w:t>
      </w:r>
      <w:r w:rsidRPr="00EA46D0">
        <w:t xml:space="preserve"> </w:t>
      </w:r>
      <w:r w:rsidRPr="00EA46D0">
        <w:rPr>
          <w:position w:val="-16"/>
        </w:rPr>
        <w:object w:dxaOrig="620" w:dyaOrig="440">
          <v:shape id="_x0000_i1045" type="#_x0000_t75" style="width:31.25pt;height:21.75pt" o:ole="">
            <v:imagedata r:id="rId49" o:title=""/>
          </v:shape>
          <o:OLEObject Type="Embed" ProgID="Equation.DSMT4" ShapeID="_x0000_i1045" DrawAspect="Content" ObjectID="_1556880898" r:id="rId50"/>
        </w:object>
      </w:r>
    </w:p>
    <w:p w:rsidR="00EA46D0" w:rsidRDefault="00EA46D0" w:rsidP="00EA46D0">
      <w:pPr>
        <w:spacing w:after="0"/>
      </w:pPr>
      <w:r w:rsidRPr="00EA46D0">
        <w:rPr>
          <w:position w:val="-16"/>
        </w:rPr>
        <w:object w:dxaOrig="4220" w:dyaOrig="480">
          <v:shape id="_x0000_i1046" type="#_x0000_t75" style="width:211.25pt;height:23.75pt" o:ole="">
            <v:imagedata r:id="rId51" o:title=""/>
          </v:shape>
          <o:OLEObject Type="Embed" ProgID="Equation.DSMT4" ShapeID="_x0000_i1046" DrawAspect="Content" ObjectID="_1556880899" r:id="rId52"/>
        </w:object>
      </w:r>
    </w:p>
    <w:p w:rsidR="00EA46D0" w:rsidRDefault="00EA46D0" w:rsidP="00EA46D0">
      <w:r w:rsidRPr="002B58E5">
        <w:rPr>
          <w:position w:val="-24"/>
        </w:rPr>
        <w:object w:dxaOrig="5060" w:dyaOrig="620">
          <v:shape id="_x0000_i1047" type="#_x0000_t75" style="width:252.7pt;height:31.25pt" o:ole="">
            <v:imagedata r:id="rId53" o:title=""/>
          </v:shape>
          <o:OLEObject Type="Embed" ProgID="Equation.DSMT4" ShapeID="_x0000_i1047" DrawAspect="Content" ObjectID="_1556880900" r:id="rId54"/>
        </w:object>
      </w:r>
    </w:p>
    <w:p w:rsidR="00EA46D0" w:rsidRDefault="00EA46D0" w:rsidP="00EA46D0">
      <w:pPr>
        <w:spacing w:after="0"/>
      </w:pPr>
      <w:r>
        <w:rPr>
          <w:u w:val="single"/>
        </w:rPr>
        <w:t>Para</w:t>
      </w:r>
      <w:r w:rsidRPr="002B58E5">
        <w:rPr>
          <w:u w:val="single"/>
        </w:rPr>
        <w:t xml:space="preserve"> e</w:t>
      </w:r>
      <w:r>
        <w:rPr>
          <w:u w:val="single"/>
          <w:vertAlign w:val="superscript"/>
        </w:rPr>
        <w:t>2</w:t>
      </w:r>
      <w:r>
        <w:rPr>
          <w:u w:val="single"/>
        </w:rPr>
        <w:t>:</w:t>
      </w:r>
      <w:r w:rsidRPr="00EA46D0">
        <w:t xml:space="preserve"> </w:t>
      </w:r>
      <w:r w:rsidRPr="00EA46D0">
        <w:rPr>
          <w:position w:val="-16"/>
        </w:rPr>
        <w:object w:dxaOrig="660" w:dyaOrig="440">
          <v:shape id="_x0000_i1048" type="#_x0000_t75" style="width:33.3pt;height:21.75pt" o:ole="">
            <v:imagedata r:id="rId55" o:title=""/>
          </v:shape>
          <o:OLEObject Type="Embed" ProgID="Equation.DSMT4" ShapeID="_x0000_i1048" DrawAspect="Content" ObjectID="_1556880901" r:id="rId56"/>
        </w:object>
      </w:r>
    </w:p>
    <w:p w:rsidR="00EA46D0" w:rsidRDefault="00EA46D0" w:rsidP="00EA46D0">
      <w:pPr>
        <w:spacing w:after="0"/>
      </w:pPr>
      <w:r w:rsidRPr="00EA46D0">
        <w:rPr>
          <w:position w:val="-16"/>
        </w:rPr>
        <w:object w:dxaOrig="4239" w:dyaOrig="480">
          <v:shape id="_x0000_i1049" type="#_x0000_t75" style="width:211.9pt;height:23.75pt" o:ole="">
            <v:imagedata r:id="rId57" o:title=""/>
          </v:shape>
          <o:OLEObject Type="Embed" ProgID="Equation.DSMT4" ShapeID="_x0000_i1049" DrawAspect="Content" ObjectID="_1556880902" r:id="rId58"/>
        </w:object>
      </w:r>
    </w:p>
    <w:p w:rsidR="00EA46D0" w:rsidRDefault="00EA46D0" w:rsidP="00EA46D0">
      <w:r w:rsidRPr="002B58E5">
        <w:rPr>
          <w:position w:val="-24"/>
        </w:rPr>
        <w:object w:dxaOrig="5020" w:dyaOrig="620">
          <v:shape id="_x0000_i1050" type="#_x0000_t75" style="width:251.3pt;height:31.25pt" o:ole="">
            <v:imagedata r:id="rId59" o:title=""/>
          </v:shape>
          <o:OLEObject Type="Embed" ProgID="Equation.DSMT4" ShapeID="_x0000_i1050" DrawAspect="Content" ObjectID="_1556880903" r:id="rId60"/>
        </w:object>
      </w:r>
    </w:p>
    <w:p w:rsidR="00EA46D0" w:rsidRDefault="00EA46D0" w:rsidP="00EA46D0">
      <w:pPr>
        <w:spacing w:after="0"/>
      </w:pPr>
      <w:r>
        <w:rPr>
          <w:u w:val="single"/>
        </w:rPr>
        <w:t>Para</w:t>
      </w:r>
      <w:r w:rsidRPr="002B58E5">
        <w:rPr>
          <w:u w:val="single"/>
        </w:rPr>
        <w:t xml:space="preserve"> e</w:t>
      </w:r>
      <w:r>
        <w:rPr>
          <w:u w:val="single"/>
          <w:vertAlign w:val="superscript"/>
        </w:rPr>
        <w:t>3</w:t>
      </w:r>
      <w:r>
        <w:rPr>
          <w:u w:val="single"/>
        </w:rPr>
        <w:t>:</w:t>
      </w:r>
      <w:r w:rsidRPr="00EA46D0">
        <w:t xml:space="preserve"> </w:t>
      </w:r>
      <w:r w:rsidRPr="00EA46D0">
        <w:rPr>
          <w:position w:val="-16"/>
        </w:rPr>
        <w:object w:dxaOrig="639" w:dyaOrig="440">
          <v:shape id="_x0000_i1051" type="#_x0000_t75" style="width:31.9pt;height:21.75pt" o:ole="">
            <v:imagedata r:id="rId61" o:title=""/>
          </v:shape>
          <o:OLEObject Type="Embed" ProgID="Equation.DSMT4" ShapeID="_x0000_i1051" DrawAspect="Content" ObjectID="_1556880904" r:id="rId62"/>
        </w:object>
      </w:r>
    </w:p>
    <w:p w:rsidR="00EA46D0" w:rsidRDefault="00EA46D0" w:rsidP="00EA46D0">
      <w:pPr>
        <w:spacing w:after="0"/>
      </w:pPr>
      <w:r w:rsidRPr="00EA46D0">
        <w:rPr>
          <w:position w:val="-16"/>
        </w:rPr>
        <w:object w:dxaOrig="4099" w:dyaOrig="480">
          <v:shape id="_x0000_i1052" type="#_x0000_t75" style="width:204.45pt;height:23.75pt" o:ole="">
            <v:imagedata r:id="rId63" o:title=""/>
          </v:shape>
          <o:OLEObject Type="Embed" ProgID="Equation.DSMT4" ShapeID="_x0000_i1052" DrawAspect="Content" ObjectID="_1556880905" r:id="rId64"/>
        </w:object>
      </w:r>
    </w:p>
    <w:p w:rsidR="00484877" w:rsidRDefault="00EA46D0" w:rsidP="00EA46D0">
      <w:r w:rsidRPr="002B58E5">
        <w:rPr>
          <w:position w:val="-24"/>
        </w:rPr>
        <w:object w:dxaOrig="5020" w:dyaOrig="620">
          <v:shape id="_x0000_i1053" type="#_x0000_t75" style="width:251.3pt;height:31.25pt" o:ole="">
            <v:imagedata r:id="rId65" o:title=""/>
          </v:shape>
          <o:OLEObject Type="Embed" ProgID="Equation.DSMT4" ShapeID="_x0000_i1053" DrawAspect="Content" ObjectID="_1556880906" r:id="rId66"/>
        </w:object>
      </w:r>
    </w:p>
    <w:p w:rsidR="00AC195C" w:rsidRDefault="00EA46D0" w:rsidP="00EA46D0">
      <w:pPr>
        <w:spacing w:after="0"/>
      </w:pPr>
      <w:r>
        <w:t xml:space="preserve">Por tanto, el contrato es: </w:t>
      </w:r>
    </w:p>
    <w:p w:rsidR="00EA46D0" w:rsidRDefault="00EA46D0" w:rsidP="00EA46D0">
      <w:pPr>
        <w:ind w:left="284"/>
      </w:pPr>
      <w:r w:rsidRPr="00EA46D0">
        <w:rPr>
          <w:position w:val="-16"/>
        </w:rPr>
        <w:object w:dxaOrig="1540" w:dyaOrig="440">
          <v:shape id="_x0000_i1054" type="#_x0000_t75" style="width:76.75pt;height:21.75pt" o:ole="">
            <v:imagedata r:id="rId67" o:title=""/>
          </v:shape>
          <o:OLEObject Type="Embed" ProgID="Equation.DSMT4" ShapeID="_x0000_i1054" DrawAspect="Content" ObjectID="_1556880907" r:id="rId68"/>
        </w:object>
      </w:r>
    </w:p>
    <w:p w:rsidR="00EA46D0" w:rsidRPr="00EA46D0" w:rsidRDefault="00EA46D0" w:rsidP="00EA46D0">
      <w:pPr>
        <w:rPr>
          <w:b/>
        </w:rPr>
      </w:pPr>
      <w:r w:rsidRPr="00EA46D0">
        <w:rPr>
          <w:b/>
        </w:rPr>
        <w:t xml:space="preserve">Información </w:t>
      </w:r>
      <w:r>
        <w:rPr>
          <w:b/>
        </w:rPr>
        <w:t>a</w:t>
      </w:r>
      <w:r w:rsidRPr="00EA46D0">
        <w:rPr>
          <w:b/>
        </w:rPr>
        <w:t>simétrica</w:t>
      </w:r>
    </w:p>
    <w:p w:rsidR="00EA46D0" w:rsidRPr="00CD66E8" w:rsidRDefault="00EA46D0" w:rsidP="00EA46D0">
      <w:pPr>
        <w:rPr>
          <w:u w:val="single"/>
        </w:rPr>
      </w:pPr>
      <w:r w:rsidRPr="00CD66E8">
        <w:rPr>
          <w:u w:val="single"/>
        </w:rPr>
        <w:t>Si</w:t>
      </w:r>
      <w:r>
        <w:rPr>
          <w:u w:val="single"/>
        </w:rPr>
        <w:t xml:space="preserve"> el principal quiere inducir e</w:t>
      </w:r>
      <w:r>
        <w:rPr>
          <w:u w:val="single"/>
          <w:vertAlign w:val="superscript"/>
        </w:rPr>
        <w:t>3</w:t>
      </w:r>
      <w:r>
        <w:rPr>
          <w:u w:val="single"/>
        </w:rPr>
        <w:t xml:space="preserve"> (esfuerzo mínimo)</w:t>
      </w:r>
      <w:r w:rsidRPr="00CD66E8">
        <w:rPr>
          <w:u w:val="single"/>
        </w:rPr>
        <w:t>:</w:t>
      </w:r>
    </w:p>
    <w:p w:rsidR="00EA46D0" w:rsidRDefault="00EA46D0" w:rsidP="00EA46D0">
      <w:pPr>
        <w:tabs>
          <w:tab w:val="left" w:pos="4253"/>
        </w:tabs>
      </w:pPr>
      <w:r>
        <w:t xml:space="preserve">El contrato es: </w:t>
      </w:r>
      <w:r w:rsidRPr="00CD66E8">
        <w:rPr>
          <w:position w:val="-14"/>
        </w:rPr>
        <w:object w:dxaOrig="1240" w:dyaOrig="400">
          <v:shape id="_x0000_i1055" type="#_x0000_t75" style="width:61.8pt;height:20.4pt" o:ole="">
            <v:imagedata r:id="rId69" o:title=""/>
          </v:shape>
          <o:OLEObject Type="Embed" ProgID="Equation.DSMT4" ShapeID="_x0000_i1055" DrawAspect="Content" ObjectID="_1556880908" r:id="rId70"/>
        </w:object>
      </w:r>
      <w:r>
        <w:tab/>
      </w:r>
      <w:r w:rsidRPr="00CD66E8">
        <w:rPr>
          <w:position w:val="-16"/>
        </w:rPr>
        <w:object w:dxaOrig="2040" w:dyaOrig="440">
          <v:shape id="_x0000_i1056" type="#_x0000_t75" style="width:101.9pt;height:21.75pt" o:ole="">
            <v:imagedata r:id="rId71" o:title=""/>
          </v:shape>
          <o:OLEObject Type="Embed" ProgID="Equation.DSMT4" ShapeID="_x0000_i1056" DrawAspect="Content" ObjectID="_1556880909" r:id="rId72"/>
        </w:object>
      </w:r>
    </w:p>
    <w:p w:rsidR="00EA46D0" w:rsidRPr="00CD66E8" w:rsidRDefault="00EA46D0" w:rsidP="00EA46D0">
      <w:pPr>
        <w:rPr>
          <w:u w:val="single"/>
        </w:rPr>
      </w:pPr>
      <w:r w:rsidRPr="00CD66E8">
        <w:rPr>
          <w:u w:val="single"/>
        </w:rPr>
        <w:lastRenderedPageBreak/>
        <w:t xml:space="preserve">Si </w:t>
      </w:r>
      <w:r>
        <w:rPr>
          <w:u w:val="single"/>
        </w:rPr>
        <w:t>el principal quiere inducir e</w:t>
      </w:r>
      <w:r w:rsidRPr="00EA46D0">
        <w:rPr>
          <w:u w:val="single"/>
          <w:vertAlign w:val="superscript"/>
        </w:rPr>
        <w:t>1</w:t>
      </w:r>
      <w:r w:rsidRPr="00CD66E8">
        <w:rPr>
          <w:u w:val="single"/>
        </w:rPr>
        <w:t>:</w:t>
      </w:r>
    </w:p>
    <w:p w:rsidR="00EA46D0" w:rsidRDefault="00EA46D0" w:rsidP="00EA46D0">
      <w:pPr>
        <w:spacing w:after="0"/>
      </w:pPr>
      <w:r>
        <w:t>El pago tiene que ser variable.</w:t>
      </w:r>
    </w:p>
    <w:p w:rsidR="00EA46D0" w:rsidRDefault="00EA46D0" w:rsidP="00EA46D0">
      <w:pPr>
        <w:ind w:left="284"/>
      </w:pPr>
      <w:r w:rsidRPr="00CD66E8">
        <w:rPr>
          <w:position w:val="-12"/>
        </w:rPr>
        <w:object w:dxaOrig="920" w:dyaOrig="360">
          <v:shape id="_x0000_i1057" type="#_x0000_t75" style="width:45.5pt;height:18.35pt" o:ole="">
            <v:imagedata r:id="rId73" o:title=""/>
          </v:shape>
          <o:OLEObject Type="Embed" ProgID="Equation.DSMT4" ShapeID="_x0000_i1057" DrawAspect="Content" ObjectID="_1556880910" r:id="rId74"/>
        </w:object>
      </w:r>
    </w:p>
    <w:p w:rsidR="00EA46D0" w:rsidRDefault="00EA46D0" w:rsidP="00EA46D0">
      <w:pPr>
        <w:spacing w:after="0"/>
      </w:pPr>
      <w:r>
        <w:t>Restricción de Compatibilidad de Incentivos (RCI):</w:t>
      </w:r>
    </w:p>
    <w:p w:rsidR="00EA46D0" w:rsidRDefault="009566C7" w:rsidP="00EA46D0">
      <w:pPr>
        <w:ind w:left="284"/>
      </w:pPr>
      <w:r w:rsidRPr="009566C7">
        <w:rPr>
          <w:position w:val="-94"/>
        </w:rPr>
        <w:object w:dxaOrig="5220" w:dyaOrig="2000">
          <v:shape id="_x0000_i1058" type="#_x0000_t75" style="width:260.85pt;height:100.55pt" o:ole="">
            <v:imagedata r:id="rId75" o:title=""/>
          </v:shape>
          <o:OLEObject Type="Embed" ProgID="Equation.DSMT4" ShapeID="_x0000_i1058" DrawAspect="Content" ObjectID="_1556880911" r:id="rId76"/>
        </w:object>
      </w:r>
    </w:p>
    <w:p w:rsidR="00EA46D0" w:rsidRDefault="009566C7" w:rsidP="009566C7">
      <w:pPr>
        <w:spacing w:after="0"/>
      </w:pPr>
      <w:r>
        <w:t>Simplificando se obtiene:</w:t>
      </w:r>
    </w:p>
    <w:p w:rsidR="009566C7" w:rsidRDefault="009566C7" w:rsidP="00542075">
      <w:pPr>
        <w:ind w:left="284"/>
      </w:pPr>
      <w:r w:rsidRPr="009566C7">
        <w:rPr>
          <w:position w:val="-32"/>
        </w:rPr>
        <w:object w:dxaOrig="1620" w:dyaOrig="760">
          <v:shape id="_x0000_i1059" type="#_x0000_t75" style="width:80.85pt;height:38.05pt" o:ole="">
            <v:imagedata r:id="rId77" o:title=""/>
          </v:shape>
          <o:OLEObject Type="Embed" ProgID="Equation.DSMT4" ShapeID="_x0000_i1059" DrawAspect="Content" ObjectID="_1556880912" r:id="rId78"/>
        </w:object>
      </w:r>
    </w:p>
    <w:p w:rsidR="009566C7" w:rsidRDefault="009566C7" w:rsidP="00CE0FBC">
      <w:r>
        <w:t xml:space="preserve">De ambas, la </w:t>
      </w:r>
      <w:r w:rsidR="00542075">
        <w:t xml:space="preserve">ecuación que se cumple con igualdad es la </w:t>
      </w:r>
      <w:r>
        <w:t xml:space="preserve">primera, ya que si fuera la otra </w:t>
      </w:r>
      <w:r w:rsidR="00542075">
        <w:t>se produciría una contradicción.</w:t>
      </w:r>
    </w:p>
    <w:p w:rsidR="00542075" w:rsidRDefault="00542075" w:rsidP="00542075">
      <w:pPr>
        <w:spacing w:after="0"/>
      </w:pPr>
      <w:r>
        <w:t>Restricción Presupuestaria (RP):</w:t>
      </w:r>
    </w:p>
    <w:p w:rsidR="00542075" w:rsidRDefault="00542075" w:rsidP="00542075">
      <w:pPr>
        <w:ind w:left="284"/>
      </w:pPr>
      <w:r w:rsidRPr="00542075">
        <w:rPr>
          <w:position w:val="-88"/>
        </w:rPr>
        <w:object w:dxaOrig="2720" w:dyaOrig="1960">
          <v:shape id="_x0000_i1060" type="#_x0000_t75" style="width:135.85pt;height:97.8pt" o:ole="">
            <v:imagedata r:id="rId79" o:title=""/>
          </v:shape>
          <o:OLEObject Type="Embed" ProgID="Equation.DSMT4" ShapeID="_x0000_i1060" DrawAspect="Content" ObjectID="_1556880913" r:id="rId80"/>
        </w:object>
      </w:r>
    </w:p>
    <w:p w:rsidR="00542075" w:rsidRDefault="00542075" w:rsidP="00542075">
      <w:pPr>
        <w:spacing w:after="0"/>
      </w:pPr>
      <w:r>
        <w:t>Por tanto, tenemos que resolver el siguiente sistema:</w:t>
      </w:r>
    </w:p>
    <w:p w:rsidR="00542075" w:rsidRDefault="00542075" w:rsidP="00542075">
      <w:pPr>
        <w:ind w:left="284"/>
      </w:pPr>
      <w:r w:rsidRPr="00542075">
        <w:rPr>
          <w:position w:val="-46"/>
        </w:rPr>
        <w:object w:dxaOrig="2100" w:dyaOrig="1040">
          <v:shape id="_x0000_i1061" type="#_x0000_t75" style="width:105.3pt;height:51.6pt" o:ole="">
            <v:imagedata r:id="rId81" o:title=""/>
          </v:shape>
          <o:OLEObject Type="Embed" ProgID="Equation.DSMT4" ShapeID="_x0000_i1061" DrawAspect="Content" ObjectID="_1556880914" r:id="rId82"/>
        </w:object>
      </w:r>
    </w:p>
    <w:p w:rsidR="00542075" w:rsidRDefault="00542075" w:rsidP="00542075">
      <w:pPr>
        <w:spacing w:after="0"/>
      </w:pPr>
      <w:r>
        <w:t>Para ello aplicamos un cambio de variable:</w:t>
      </w:r>
    </w:p>
    <w:p w:rsidR="00542075" w:rsidRDefault="00542075" w:rsidP="00542075">
      <w:pPr>
        <w:ind w:left="284"/>
      </w:pPr>
      <w:r w:rsidRPr="00484877">
        <w:rPr>
          <w:position w:val="-12"/>
        </w:rPr>
        <w:object w:dxaOrig="1780" w:dyaOrig="380">
          <v:shape id="_x0000_i1062" type="#_x0000_t75" style="width:89pt;height:19pt" o:ole="">
            <v:imagedata r:id="rId83" o:title=""/>
          </v:shape>
          <o:OLEObject Type="Embed" ProgID="Equation.DSMT4" ShapeID="_x0000_i1062" DrawAspect="Content" ObjectID="_1556880915" r:id="rId84"/>
        </w:object>
      </w:r>
    </w:p>
    <w:p w:rsidR="00542075" w:rsidRDefault="00542075" w:rsidP="00542075">
      <w:pPr>
        <w:ind w:left="284"/>
      </w:pPr>
      <w:r w:rsidRPr="00542075">
        <w:rPr>
          <w:position w:val="-44"/>
        </w:rPr>
        <w:object w:dxaOrig="1620" w:dyaOrig="999">
          <v:shape id="_x0000_i1063" type="#_x0000_t75" style="width:80.85pt;height:50.25pt" o:ole="">
            <v:imagedata r:id="rId85" o:title=""/>
          </v:shape>
          <o:OLEObject Type="Embed" ProgID="Equation.DSMT4" ShapeID="_x0000_i1063" DrawAspect="Content" ObjectID="_1556880916" r:id="rId86"/>
        </w:object>
      </w:r>
    </w:p>
    <w:p w:rsidR="00542075" w:rsidRDefault="00F32133" w:rsidP="00542075">
      <w:pPr>
        <w:ind w:left="284"/>
      </w:pPr>
      <w:r w:rsidRPr="00542075">
        <w:rPr>
          <w:position w:val="-30"/>
        </w:rPr>
        <w:object w:dxaOrig="2600" w:dyaOrig="720">
          <v:shape id="_x0000_i1064" type="#_x0000_t75" style="width:130.4pt;height:36pt" o:ole="">
            <v:imagedata r:id="rId87" o:title=""/>
          </v:shape>
          <o:OLEObject Type="Embed" ProgID="Equation.DSMT4" ShapeID="_x0000_i1064" DrawAspect="Content" ObjectID="_1556880917" r:id="rId88"/>
        </w:object>
      </w:r>
    </w:p>
    <w:p w:rsidR="00542075" w:rsidRDefault="00542075" w:rsidP="00CE0FBC">
      <w:r w:rsidRPr="00484877">
        <w:rPr>
          <w:position w:val="-24"/>
        </w:rPr>
        <w:object w:dxaOrig="6020" w:dyaOrig="620">
          <v:shape id="_x0000_i1065" type="#_x0000_t75" style="width:300.9pt;height:31.25pt" o:ole="">
            <v:imagedata r:id="rId89" o:title=""/>
          </v:shape>
          <o:OLEObject Type="Embed" ProgID="Equation.DSMT4" ShapeID="_x0000_i1065" DrawAspect="Content" ObjectID="_1556880918" r:id="rId90"/>
        </w:object>
      </w:r>
    </w:p>
    <w:p w:rsidR="00542075" w:rsidRPr="00CD66E8" w:rsidRDefault="00542075" w:rsidP="00542075">
      <w:pPr>
        <w:rPr>
          <w:u w:val="single"/>
        </w:rPr>
      </w:pPr>
      <w:r w:rsidRPr="00CD66E8">
        <w:rPr>
          <w:u w:val="single"/>
        </w:rPr>
        <w:t xml:space="preserve">Si </w:t>
      </w:r>
      <w:r>
        <w:rPr>
          <w:u w:val="single"/>
        </w:rPr>
        <w:t>el principal quiere inducir e</w:t>
      </w:r>
      <w:r>
        <w:rPr>
          <w:u w:val="single"/>
          <w:vertAlign w:val="superscript"/>
        </w:rPr>
        <w:t>2</w:t>
      </w:r>
      <w:r w:rsidRPr="00CD66E8">
        <w:rPr>
          <w:u w:val="single"/>
        </w:rPr>
        <w:t>:</w:t>
      </w:r>
    </w:p>
    <w:p w:rsidR="00542075" w:rsidRDefault="00542075" w:rsidP="00542075">
      <w:pPr>
        <w:spacing w:after="0"/>
      </w:pPr>
      <w:r>
        <w:t>El pago tiene que ser variable.</w:t>
      </w:r>
    </w:p>
    <w:p w:rsidR="00542075" w:rsidRDefault="00542075" w:rsidP="00542075">
      <w:pPr>
        <w:ind w:left="284"/>
      </w:pPr>
      <w:r w:rsidRPr="00CD66E8">
        <w:rPr>
          <w:position w:val="-12"/>
        </w:rPr>
        <w:object w:dxaOrig="920" w:dyaOrig="360">
          <v:shape id="_x0000_i1066" type="#_x0000_t75" style="width:45.5pt;height:18.35pt" o:ole="">
            <v:imagedata r:id="rId73" o:title=""/>
          </v:shape>
          <o:OLEObject Type="Embed" ProgID="Equation.DSMT4" ShapeID="_x0000_i1066" DrawAspect="Content" ObjectID="_1556880919" r:id="rId91"/>
        </w:object>
      </w:r>
    </w:p>
    <w:p w:rsidR="00542075" w:rsidRDefault="00542075" w:rsidP="00542075">
      <w:pPr>
        <w:spacing w:after="0"/>
      </w:pPr>
      <w:r>
        <w:t>Restricción de Compatibilidad de Incentivos (RCI):</w:t>
      </w:r>
    </w:p>
    <w:p w:rsidR="00542075" w:rsidRDefault="00542075" w:rsidP="00542075">
      <w:pPr>
        <w:ind w:left="284"/>
      </w:pPr>
      <w:r w:rsidRPr="009566C7">
        <w:rPr>
          <w:position w:val="-94"/>
        </w:rPr>
        <w:object w:dxaOrig="5220" w:dyaOrig="2000">
          <v:shape id="_x0000_i1067" type="#_x0000_t75" style="width:260.85pt;height:100.55pt" o:ole="">
            <v:imagedata r:id="rId92" o:title=""/>
          </v:shape>
          <o:OLEObject Type="Embed" ProgID="Equation.DSMT4" ShapeID="_x0000_i1067" DrawAspect="Content" ObjectID="_1556880920" r:id="rId93"/>
        </w:object>
      </w:r>
    </w:p>
    <w:p w:rsidR="00542075" w:rsidRDefault="00542075" w:rsidP="00542075">
      <w:pPr>
        <w:spacing w:after="0"/>
      </w:pPr>
      <w:r>
        <w:t>Simplificando se obtiene:</w:t>
      </w:r>
    </w:p>
    <w:p w:rsidR="00542075" w:rsidRDefault="00542075" w:rsidP="00542075">
      <w:pPr>
        <w:ind w:left="284"/>
      </w:pPr>
      <w:r w:rsidRPr="009566C7">
        <w:rPr>
          <w:position w:val="-32"/>
        </w:rPr>
        <w:object w:dxaOrig="1620" w:dyaOrig="760">
          <v:shape id="_x0000_i1068" type="#_x0000_t75" style="width:80.85pt;height:38.05pt" o:ole="">
            <v:imagedata r:id="rId94" o:title=""/>
          </v:shape>
          <o:OLEObject Type="Embed" ProgID="Equation.DSMT4" ShapeID="_x0000_i1068" DrawAspect="Content" ObjectID="_1556880921" r:id="rId95"/>
        </w:object>
      </w:r>
    </w:p>
    <w:p w:rsidR="00542075" w:rsidRDefault="00542075" w:rsidP="00542075">
      <w:r>
        <w:t>Ambas pueden cumplirse con igualdad, por lo que debemos considerar ambos casos.</w:t>
      </w:r>
    </w:p>
    <w:p w:rsidR="00542075" w:rsidRDefault="00542075" w:rsidP="00542075">
      <w:pPr>
        <w:spacing w:after="0"/>
      </w:pPr>
      <w:r>
        <w:t>La restricción presupuestaria es igual para estos dos casos:</w:t>
      </w:r>
    </w:p>
    <w:p w:rsidR="00542075" w:rsidRDefault="00542075" w:rsidP="00542075">
      <w:pPr>
        <w:ind w:left="284"/>
      </w:pPr>
      <w:r w:rsidRPr="00542075">
        <w:rPr>
          <w:position w:val="-24"/>
        </w:rPr>
        <w:object w:dxaOrig="1980" w:dyaOrig="620">
          <v:shape id="_x0000_i1069" type="#_x0000_t75" style="width:99.15pt;height:30.55pt" o:ole="">
            <v:imagedata r:id="rId96" o:title=""/>
          </v:shape>
          <o:OLEObject Type="Embed" ProgID="Equation.DSMT4" ShapeID="_x0000_i1069" DrawAspect="Content" ObjectID="_1556880922" r:id="rId97"/>
        </w:object>
      </w:r>
    </w:p>
    <w:p w:rsidR="00542075" w:rsidRDefault="00542075" w:rsidP="00542075">
      <w:r w:rsidRPr="00542075">
        <w:rPr>
          <w:position w:val="-46"/>
        </w:rPr>
        <w:object w:dxaOrig="4599" w:dyaOrig="1040">
          <v:shape id="_x0000_i1070" type="#_x0000_t75" style="width:229.6pt;height:51.6pt" o:ole="">
            <v:imagedata r:id="rId98" o:title=""/>
          </v:shape>
          <o:OLEObject Type="Embed" ProgID="Equation.DSMT4" ShapeID="_x0000_i1070" DrawAspect="Content" ObjectID="_1556880923" r:id="rId99"/>
        </w:object>
      </w:r>
    </w:p>
    <w:p w:rsidR="00542075" w:rsidRDefault="00542075" w:rsidP="00542075">
      <w:r w:rsidRPr="00484877">
        <w:rPr>
          <w:position w:val="-24"/>
        </w:rPr>
        <w:object w:dxaOrig="6039" w:dyaOrig="620">
          <v:shape id="_x0000_i1071" type="#_x0000_t75" style="width:301.6pt;height:31.25pt" o:ole="">
            <v:imagedata r:id="rId100" o:title=""/>
          </v:shape>
          <o:OLEObject Type="Embed" ProgID="Equation.DSMT4" ShapeID="_x0000_i1071" DrawAspect="Content" ObjectID="_1556880924" r:id="rId101"/>
        </w:object>
      </w:r>
    </w:p>
    <w:p w:rsidR="00542075" w:rsidRDefault="00542075" w:rsidP="00CE0FBC">
      <w:r w:rsidRPr="00542075">
        <w:rPr>
          <w:position w:val="-46"/>
        </w:rPr>
        <w:object w:dxaOrig="4620" w:dyaOrig="1040">
          <v:shape id="_x0000_i1072" type="#_x0000_t75" style="width:230.95pt;height:51.6pt" o:ole="">
            <v:imagedata r:id="rId102" o:title=""/>
          </v:shape>
          <o:OLEObject Type="Embed" ProgID="Equation.DSMT4" ShapeID="_x0000_i1072" DrawAspect="Content" ObjectID="_1556880925" r:id="rId103"/>
        </w:object>
      </w:r>
    </w:p>
    <w:p w:rsidR="00542075" w:rsidRDefault="00542075" w:rsidP="00CE0FBC">
      <w:r w:rsidRPr="00484877">
        <w:rPr>
          <w:position w:val="-24"/>
        </w:rPr>
        <w:object w:dxaOrig="6020" w:dyaOrig="620">
          <v:shape id="_x0000_i1073" type="#_x0000_t75" style="width:300.9pt;height:31.25pt" o:ole="">
            <v:imagedata r:id="rId104" o:title=""/>
          </v:shape>
          <o:OLEObject Type="Embed" ProgID="Equation.DSMT4" ShapeID="_x0000_i1073" DrawAspect="Content" ObjectID="_1556880926" r:id="rId105"/>
        </w:object>
      </w:r>
    </w:p>
    <w:p w:rsidR="00542075" w:rsidRDefault="00A50BC4" w:rsidP="00CE0FBC">
      <w:r>
        <w:t>Entre estos 2 casos, el empresario prefiere el primero.</w:t>
      </w:r>
    </w:p>
    <w:p w:rsidR="00A50BC4" w:rsidRPr="00787E62" w:rsidRDefault="00A50BC4" w:rsidP="00A50BC4">
      <w:r>
        <w:t>Teniendo en cuenta que es mayor que para e</w:t>
      </w:r>
      <w:r w:rsidRPr="00A50BC4">
        <w:rPr>
          <w:vertAlign w:val="superscript"/>
        </w:rPr>
        <w:t>1</w:t>
      </w:r>
      <w:r>
        <w:t>, el empresario prefiere inducir e2.</w:t>
      </w:r>
      <w:r>
        <w:br/>
        <w:t xml:space="preserve">El contrato óptimo es: </w:t>
      </w:r>
      <w:r w:rsidRPr="00A50BC4">
        <w:rPr>
          <w:position w:val="-14"/>
        </w:rPr>
        <w:object w:dxaOrig="2640" w:dyaOrig="400">
          <v:shape id="_x0000_i1074" type="#_x0000_t75" style="width:132.45pt;height:20.4pt" o:ole="">
            <v:imagedata r:id="rId106" o:title=""/>
          </v:shape>
          <o:OLEObject Type="Embed" ProgID="Equation.DSMT4" ShapeID="_x0000_i1074" DrawAspect="Content" ObjectID="_1556880927" r:id="rId107"/>
        </w:object>
      </w:r>
    </w:p>
    <w:sectPr w:rsidR="00A50BC4" w:rsidRPr="00787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EBB"/>
    <w:multiLevelType w:val="hybridMultilevel"/>
    <w:tmpl w:val="955A0D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9077C"/>
    <w:multiLevelType w:val="hybridMultilevel"/>
    <w:tmpl w:val="C1A2F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8F28A8"/>
    <w:multiLevelType w:val="hybridMultilevel"/>
    <w:tmpl w:val="CFD83C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720CB"/>
    <w:multiLevelType w:val="hybridMultilevel"/>
    <w:tmpl w:val="9D6814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4C5330"/>
    <w:multiLevelType w:val="hybridMultilevel"/>
    <w:tmpl w:val="2004B8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103D6D"/>
    <w:multiLevelType w:val="hybridMultilevel"/>
    <w:tmpl w:val="355ECC1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3D18F7"/>
    <w:multiLevelType w:val="hybridMultilevel"/>
    <w:tmpl w:val="FA0678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C95645"/>
    <w:multiLevelType w:val="hybridMultilevel"/>
    <w:tmpl w:val="99B2BC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1826B3"/>
    <w:multiLevelType w:val="hybridMultilevel"/>
    <w:tmpl w:val="CACEB4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C01854"/>
    <w:multiLevelType w:val="hybridMultilevel"/>
    <w:tmpl w:val="F514B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684E29"/>
    <w:multiLevelType w:val="hybridMultilevel"/>
    <w:tmpl w:val="96B4F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D"/>
    <w:rsid w:val="00015431"/>
    <w:rsid w:val="000254F6"/>
    <w:rsid w:val="0004602C"/>
    <w:rsid w:val="00065D9D"/>
    <w:rsid w:val="0008661C"/>
    <w:rsid w:val="0009321A"/>
    <w:rsid w:val="000E2A61"/>
    <w:rsid w:val="00141E85"/>
    <w:rsid w:val="001631B7"/>
    <w:rsid w:val="00174448"/>
    <w:rsid w:val="00176E18"/>
    <w:rsid w:val="001B5C30"/>
    <w:rsid w:val="001F4598"/>
    <w:rsid w:val="001F47BB"/>
    <w:rsid w:val="001F5761"/>
    <w:rsid w:val="00222EFA"/>
    <w:rsid w:val="00224625"/>
    <w:rsid w:val="00241042"/>
    <w:rsid w:val="00250739"/>
    <w:rsid w:val="00265618"/>
    <w:rsid w:val="00296701"/>
    <w:rsid w:val="002A274A"/>
    <w:rsid w:val="002B58E5"/>
    <w:rsid w:val="002C6426"/>
    <w:rsid w:val="002F419F"/>
    <w:rsid w:val="00301070"/>
    <w:rsid w:val="00307E43"/>
    <w:rsid w:val="00317A7F"/>
    <w:rsid w:val="00323064"/>
    <w:rsid w:val="00332FA3"/>
    <w:rsid w:val="0034059B"/>
    <w:rsid w:val="00361F08"/>
    <w:rsid w:val="003A1AB1"/>
    <w:rsid w:val="003A546E"/>
    <w:rsid w:val="003A5F31"/>
    <w:rsid w:val="003A786D"/>
    <w:rsid w:val="003C1DF2"/>
    <w:rsid w:val="003E1C62"/>
    <w:rsid w:val="00403F94"/>
    <w:rsid w:val="00407F2E"/>
    <w:rsid w:val="0041549C"/>
    <w:rsid w:val="00445BAB"/>
    <w:rsid w:val="00446B18"/>
    <w:rsid w:val="0046054A"/>
    <w:rsid w:val="00475607"/>
    <w:rsid w:val="00484877"/>
    <w:rsid w:val="0048509E"/>
    <w:rsid w:val="004B5836"/>
    <w:rsid w:val="004F4C4A"/>
    <w:rsid w:val="00537552"/>
    <w:rsid w:val="00542075"/>
    <w:rsid w:val="00546824"/>
    <w:rsid w:val="00546E5E"/>
    <w:rsid w:val="00575B6F"/>
    <w:rsid w:val="00580D37"/>
    <w:rsid w:val="005860F7"/>
    <w:rsid w:val="00596DD9"/>
    <w:rsid w:val="005B4F49"/>
    <w:rsid w:val="005C41B0"/>
    <w:rsid w:val="005D322A"/>
    <w:rsid w:val="005D6DB7"/>
    <w:rsid w:val="00601626"/>
    <w:rsid w:val="0061522C"/>
    <w:rsid w:val="00625356"/>
    <w:rsid w:val="00631DFE"/>
    <w:rsid w:val="0067224F"/>
    <w:rsid w:val="006C554E"/>
    <w:rsid w:val="006F7DB7"/>
    <w:rsid w:val="007067E4"/>
    <w:rsid w:val="00712DB7"/>
    <w:rsid w:val="00746A17"/>
    <w:rsid w:val="007513F6"/>
    <w:rsid w:val="00765ECB"/>
    <w:rsid w:val="00787E62"/>
    <w:rsid w:val="007B7180"/>
    <w:rsid w:val="007C05D7"/>
    <w:rsid w:val="007F56F7"/>
    <w:rsid w:val="00822A9C"/>
    <w:rsid w:val="00827705"/>
    <w:rsid w:val="00840EF9"/>
    <w:rsid w:val="00870B50"/>
    <w:rsid w:val="008751B1"/>
    <w:rsid w:val="00885E39"/>
    <w:rsid w:val="00886717"/>
    <w:rsid w:val="008A2115"/>
    <w:rsid w:val="008C3158"/>
    <w:rsid w:val="008C6EAA"/>
    <w:rsid w:val="00906B0C"/>
    <w:rsid w:val="00915DCF"/>
    <w:rsid w:val="009322FE"/>
    <w:rsid w:val="00935901"/>
    <w:rsid w:val="009523AB"/>
    <w:rsid w:val="009566C7"/>
    <w:rsid w:val="009A3C4A"/>
    <w:rsid w:val="009B0E46"/>
    <w:rsid w:val="009D7D6A"/>
    <w:rsid w:val="009F42D6"/>
    <w:rsid w:val="00A50BC4"/>
    <w:rsid w:val="00AC195C"/>
    <w:rsid w:val="00AF1F56"/>
    <w:rsid w:val="00B028F7"/>
    <w:rsid w:val="00B364EF"/>
    <w:rsid w:val="00B40B93"/>
    <w:rsid w:val="00B6248D"/>
    <w:rsid w:val="00B73BE2"/>
    <w:rsid w:val="00BA07ED"/>
    <w:rsid w:val="00BA5270"/>
    <w:rsid w:val="00BB070F"/>
    <w:rsid w:val="00BB5042"/>
    <w:rsid w:val="00BE7FB6"/>
    <w:rsid w:val="00C24148"/>
    <w:rsid w:val="00C51BA6"/>
    <w:rsid w:val="00C51DEE"/>
    <w:rsid w:val="00C638DC"/>
    <w:rsid w:val="00C75692"/>
    <w:rsid w:val="00C822D1"/>
    <w:rsid w:val="00C871C4"/>
    <w:rsid w:val="00CC6818"/>
    <w:rsid w:val="00CD161F"/>
    <w:rsid w:val="00CD66E8"/>
    <w:rsid w:val="00CE0FBC"/>
    <w:rsid w:val="00CE239D"/>
    <w:rsid w:val="00D078FC"/>
    <w:rsid w:val="00D32FFE"/>
    <w:rsid w:val="00D40680"/>
    <w:rsid w:val="00D707BB"/>
    <w:rsid w:val="00D768BB"/>
    <w:rsid w:val="00D90C77"/>
    <w:rsid w:val="00DB5660"/>
    <w:rsid w:val="00DF1E6B"/>
    <w:rsid w:val="00E53EFE"/>
    <w:rsid w:val="00E975AB"/>
    <w:rsid w:val="00EA46D0"/>
    <w:rsid w:val="00EC7A9C"/>
    <w:rsid w:val="00ED0AC8"/>
    <w:rsid w:val="00EE5A90"/>
    <w:rsid w:val="00F32133"/>
    <w:rsid w:val="00F7746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image" Target="media/image48.wmf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F5E5-3C3B-4947-A20D-04CCDD4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4690</TotalTime>
  <Pages>5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137</cp:revision>
  <dcterms:created xsi:type="dcterms:W3CDTF">2017-02-22T08:08:00Z</dcterms:created>
  <dcterms:modified xsi:type="dcterms:W3CDTF">2017-05-21T13:02:00Z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