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B" w:rsidRPr="00332FA3" w:rsidRDefault="00332FA3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D32FFE">
        <w:rPr>
          <w:color w:val="4F81BD" w:themeColor="accent1"/>
        </w:rPr>
        <w:t>01-3</w:t>
      </w:r>
      <w:r w:rsidR="00D707BB" w:rsidRPr="00332FA3">
        <w:rPr>
          <w:color w:val="4F81BD" w:themeColor="accent1"/>
        </w:rPr>
        <w:t>-2017</w:t>
      </w:r>
      <w:r w:rsidRPr="00332FA3">
        <w:rPr>
          <w:color w:val="4F81BD" w:themeColor="accent1"/>
        </w:rPr>
        <w:t>)</w:t>
      </w:r>
    </w:p>
    <w:p w:rsidR="00C51BA6" w:rsidRDefault="00D32FFE">
      <w:r>
        <w:t>EJERCICIO 3</w:t>
      </w:r>
      <w:r w:rsidR="00935901">
        <w:t xml:space="preserve"> (profesora)</w:t>
      </w:r>
    </w:p>
    <w:p w:rsidR="00D32FFE" w:rsidRDefault="00D32FFE" w:rsidP="00D32FFE">
      <w:r>
        <w:t>40 empresas</w:t>
      </w:r>
      <w:r>
        <w:br/>
        <w:t>300 consumidores</w:t>
      </w:r>
      <w:r>
        <w:br/>
      </w:r>
      <w:r w:rsidRPr="001C00EB">
        <w:rPr>
          <w:rFonts w:cstheme="minorHAnsi"/>
        </w:rPr>
        <w:t>Θ = 1/3</w:t>
      </w:r>
      <w:r w:rsidRPr="001C00EB">
        <w:rPr>
          <w:rFonts w:cstheme="minorHAnsi"/>
        </w:rPr>
        <w:br/>
      </w:r>
      <w:r w:rsidRPr="001C00EB">
        <w:rPr>
          <w:position w:val="-24"/>
        </w:rPr>
        <w:object w:dxaOrig="1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9pt;height:31.3pt" o:ole="">
            <v:imagedata r:id="rId6" o:title=""/>
          </v:shape>
          <o:OLEObject Type="Embed" ProgID="Equation.DSMT4" ShapeID="_x0000_i1025" DrawAspect="Content" ObjectID="_1556916346" r:id="rId7"/>
        </w:object>
      </w:r>
      <w:r>
        <w:rPr>
          <w:rFonts w:cstheme="minorHAnsi"/>
        </w:rPr>
        <w:br/>
      </w:r>
      <w:r w:rsidRPr="001C00EB">
        <w:rPr>
          <w:rFonts w:cstheme="minorHAnsi"/>
          <w:position w:val="-12"/>
        </w:rPr>
        <w:object w:dxaOrig="859" w:dyaOrig="360">
          <v:shape id="_x0000_i1026" type="#_x0000_t75" style="width:43.2pt;height:18.15pt" o:ole="">
            <v:imagedata r:id="rId8" o:title=""/>
          </v:shape>
          <o:OLEObject Type="Embed" ProgID="Equation.DSMT4" ShapeID="_x0000_i1026" DrawAspect="Content" ObjectID="_1556916347" r:id="rId9"/>
        </w:object>
      </w:r>
    </w:p>
    <w:p w:rsidR="00D707BB" w:rsidRDefault="008A2115" w:rsidP="008A2115">
      <w:pPr>
        <w:spacing w:after="0"/>
      </w:pPr>
      <w:r>
        <w:t>Para las tiendas que venden a un p</w:t>
      </w:r>
      <w:r w:rsidRPr="008A2115">
        <w:rPr>
          <w:vertAlign w:val="subscript"/>
        </w:rPr>
        <w:t>max</w:t>
      </w:r>
      <w:r>
        <w:t xml:space="preserve"> = 7:</w:t>
      </w:r>
    </w:p>
    <w:p w:rsidR="008A2115" w:rsidRDefault="008A2115" w:rsidP="00D32FFE">
      <w:r w:rsidRPr="008A2115">
        <w:rPr>
          <w:position w:val="-24"/>
        </w:rPr>
        <w:object w:dxaOrig="2400" w:dyaOrig="660">
          <v:shape id="_x0000_i1027" type="#_x0000_t75" style="width:120.2pt;height:33.2pt" o:ole="">
            <v:imagedata r:id="rId10" o:title=""/>
          </v:shape>
          <o:OLEObject Type="Embed" ProgID="Equation.DSMT4" ShapeID="_x0000_i1027" DrawAspect="Content" ObjectID="_1556916348" r:id="rId11"/>
        </w:object>
      </w:r>
      <w:r>
        <w:br/>
      </w:r>
      <w:r w:rsidRPr="008A2115">
        <w:rPr>
          <w:position w:val="-24"/>
        </w:rPr>
        <w:object w:dxaOrig="3159" w:dyaOrig="620">
          <v:shape id="_x0000_i1028" type="#_x0000_t75" style="width:157.75pt;height:31.3pt" o:ole="">
            <v:imagedata r:id="rId12" o:title=""/>
          </v:shape>
          <o:OLEObject Type="Embed" ProgID="Equation.DSMT4" ShapeID="_x0000_i1028" DrawAspect="Content" ObjectID="_1556916349" r:id="rId13"/>
        </w:object>
      </w:r>
    </w:p>
    <w:p w:rsidR="008A2115" w:rsidRDefault="008A2115" w:rsidP="008A2115">
      <w:pPr>
        <w:spacing w:after="0"/>
      </w:pPr>
      <w:r>
        <w:t>Para las tiendas que venden a un p</w:t>
      </w:r>
      <w:r w:rsidRPr="008A2115">
        <w:rPr>
          <w:vertAlign w:val="subscript"/>
        </w:rPr>
        <w:t>m</w:t>
      </w:r>
      <w:r w:rsidR="00BB5042">
        <w:rPr>
          <w:vertAlign w:val="subscript"/>
        </w:rPr>
        <w:t>in</w:t>
      </w:r>
      <w:r w:rsidR="00BB5042">
        <w:t xml:space="preserve"> </w:t>
      </w:r>
      <w:proofErr w:type="gramStart"/>
      <w:r w:rsidR="00BB5042">
        <w:t>= ?</w:t>
      </w:r>
      <w:r>
        <w:t>:</w:t>
      </w:r>
      <w:proofErr w:type="gramEnd"/>
    </w:p>
    <w:p w:rsidR="008A2115" w:rsidRDefault="008A2115" w:rsidP="008A2115">
      <w:pPr>
        <w:spacing w:after="0"/>
      </w:pPr>
      <w:r w:rsidRPr="008A2115">
        <w:rPr>
          <w:position w:val="-14"/>
        </w:rPr>
        <w:object w:dxaOrig="2140" w:dyaOrig="400">
          <v:shape id="_x0000_i1029" type="#_x0000_t75" style="width:107.05pt;height:20.05pt" o:ole="">
            <v:imagedata r:id="rId14" o:title=""/>
          </v:shape>
          <o:OLEObject Type="Embed" ProgID="Equation.DSMT4" ShapeID="_x0000_i1029" DrawAspect="Content" ObjectID="_1556916350" r:id="rId15"/>
        </w:object>
      </w:r>
    </w:p>
    <w:p w:rsidR="008A2115" w:rsidRDefault="008A2115" w:rsidP="00D32FFE">
      <w:r w:rsidRPr="008A2115">
        <w:rPr>
          <w:position w:val="-24"/>
        </w:rPr>
        <w:object w:dxaOrig="2320" w:dyaOrig="660">
          <v:shape id="_x0000_i1030" type="#_x0000_t75" style="width:115.85pt;height:33.2pt" o:ole="">
            <v:imagedata r:id="rId16" o:title=""/>
          </v:shape>
          <o:OLEObject Type="Embed" ProgID="Equation.DSMT4" ShapeID="_x0000_i1030" DrawAspect="Content" ObjectID="_1556916351" r:id="rId17"/>
        </w:object>
      </w:r>
    </w:p>
    <w:p w:rsidR="008A2115" w:rsidRDefault="008A2115" w:rsidP="008A2115">
      <w:pPr>
        <w:spacing w:after="0"/>
      </w:pPr>
      <w:r>
        <w:t>Sustituimos la última ecuación en la penúltima:</w:t>
      </w:r>
    </w:p>
    <w:p w:rsidR="008A2115" w:rsidRDefault="008A2115" w:rsidP="00D32FFE">
      <w:r w:rsidRPr="008A2115">
        <w:rPr>
          <w:position w:val="-28"/>
        </w:rPr>
        <w:object w:dxaOrig="4520" w:dyaOrig="680">
          <v:shape id="_x0000_i1031" type="#_x0000_t75" style="width:226pt;height:33.8pt" o:ole="">
            <v:imagedata r:id="rId18" o:title=""/>
          </v:shape>
          <o:OLEObject Type="Embed" ProgID="Equation.DSMT4" ShapeID="_x0000_i1031" DrawAspect="Content" ObjectID="_1556916352" r:id="rId19"/>
        </w:object>
      </w:r>
    </w:p>
    <w:p w:rsidR="008A2115" w:rsidRDefault="008A2115" w:rsidP="008A2115">
      <w:pPr>
        <w:spacing w:after="0"/>
      </w:pPr>
      <w:r>
        <w:t>Aplicamos la condición de equilibrio:</w:t>
      </w:r>
    </w:p>
    <w:p w:rsidR="008A2115" w:rsidRDefault="008A2115" w:rsidP="008A2115">
      <w:pPr>
        <w:spacing w:after="0"/>
      </w:pPr>
      <w:r w:rsidRPr="008A2115">
        <w:rPr>
          <w:position w:val="-14"/>
        </w:rPr>
        <w:object w:dxaOrig="1860" w:dyaOrig="400">
          <v:shape id="_x0000_i1032" type="#_x0000_t75" style="width:93.3pt;height:20.05pt" o:ole="">
            <v:imagedata r:id="rId20" o:title=""/>
          </v:shape>
          <o:OLEObject Type="Embed" ProgID="Equation.DSMT4" ShapeID="_x0000_i1032" DrawAspect="Content" ObjectID="_1556916353" r:id="rId21"/>
        </w:object>
      </w:r>
    </w:p>
    <w:p w:rsidR="008A2115" w:rsidRDefault="00BB5042" w:rsidP="00D32FFE">
      <w:r w:rsidRPr="008A2115">
        <w:rPr>
          <w:position w:val="-124"/>
        </w:rPr>
        <w:object w:dxaOrig="6520" w:dyaOrig="2600">
          <v:shape id="_x0000_i1033" type="#_x0000_t75" style="width:326.2pt;height:130.25pt" o:ole="">
            <v:imagedata r:id="rId22" o:title=""/>
          </v:shape>
          <o:OLEObject Type="Embed" ProgID="Equation.DSMT4" ShapeID="_x0000_i1033" DrawAspect="Content" ObjectID="_1556916354" r:id="rId23"/>
        </w:object>
      </w:r>
    </w:p>
    <w:p w:rsidR="008A2115" w:rsidRDefault="00D078FC" w:rsidP="00D32FFE">
      <w:r w:rsidRPr="00D078FC">
        <w:rPr>
          <w:position w:val="-42"/>
        </w:rPr>
        <w:object w:dxaOrig="2500" w:dyaOrig="1080">
          <v:shape id="_x0000_i1034" type="#_x0000_t75" style="width:125.2pt;height:53.85pt" o:ole="">
            <v:imagedata r:id="rId24" o:title=""/>
          </v:shape>
          <o:OLEObject Type="Embed" ProgID="Equation.DSMT4" ShapeID="_x0000_i1034" DrawAspect="Content" ObjectID="_1556916355" r:id="rId25"/>
        </w:object>
      </w:r>
    </w:p>
    <w:p w:rsidR="00D078FC" w:rsidRDefault="00D078FC">
      <w:r>
        <w:br w:type="page"/>
      </w:r>
    </w:p>
    <w:p w:rsidR="00D078FC" w:rsidRDefault="00D078FC" w:rsidP="00D078FC">
      <w:pPr>
        <w:spacing w:after="0"/>
      </w:pPr>
      <w:r>
        <w:lastRenderedPageBreak/>
        <w:t>Por lo tanto:</w:t>
      </w:r>
    </w:p>
    <w:p w:rsidR="00D078FC" w:rsidRDefault="00D078FC" w:rsidP="00D32FFE">
      <w:r w:rsidRPr="00D078FC">
        <w:rPr>
          <w:position w:val="-24"/>
        </w:rPr>
        <w:object w:dxaOrig="2200" w:dyaOrig="620">
          <v:shape id="_x0000_i1035" type="#_x0000_t75" style="width:110.2pt;height:31.3pt" o:ole="">
            <v:imagedata r:id="rId26" o:title=""/>
          </v:shape>
          <o:OLEObject Type="Embed" ProgID="Equation.DSMT4" ShapeID="_x0000_i1035" DrawAspect="Content" ObjectID="_1556916356" r:id="rId27"/>
        </w:object>
      </w:r>
    </w:p>
    <w:p w:rsidR="008A2115" w:rsidRDefault="00BB5042" w:rsidP="00BB5042">
      <w:pPr>
        <w:spacing w:after="0"/>
      </w:pPr>
      <w:r>
        <w:t>El precio mínimo es:</w:t>
      </w:r>
    </w:p>
    <w:p w:rsidR="00BB5042" w:rsidRDefault="00BB5042" w:rsidP="00D32FFE">
      <w:r w:rsidRPr="00BB5042">
        <w:rPr>
          <w:position w:val="-24"/>
        </w:rPr>
        <w:object w:dxaOrig="2540" w:dyaOrig="620">
          <v:shape id="_x0000_i1036" type="#_x0000_t75" style="width:127.1pt;height:31.3pt" o:ole="">
            <v:imagedata r:id="rId28" o:title=""/>
          </v:shape>
          <o:OLEObject Type="Embed" ProgID="Equation.DSMT4" ShapeID="_x0000_i1036" DrawAspect="Content" ObjectID="_1556916357" r:id="rId29"/>
        </w:object>
      </w:r>
    </w:p>
    <w:p w:rsidR="00BB5042" w:rsidRDefault="00BB5042" w:rsidP="00D32FFE"/>
    <w:p w:rsidR="00301070" w:rsidRDefault="00301070" w:rsidP="00D32FFE"/>
    <w:p w:rsidR="00301070" w:rsidRPr="00332FA3" w:rsidRDefault="00301070" w:rsidP="00301070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02-3</w:t>
      </w:r>
      <w:r w:rsidRPr="00332FA3">
        <w:rPr>
          <w:color w:val="4F81BD" w:themeColor="accent1"/>
        </w:rPr>
        <w:t>-2017)</w:t>
      </w:r>
    </w:p>
    <w:p w:rsidR="00301070" w:rsidRDefault="00301070" w:rsidP="00301070">
      <w:r>
        <w:t>EJERCICIO 1</w:t>
      </w:r>
      <w:r w:rsidR="00935901">
        <w:t xml:space="preserve"> (Alejandra)</w:t>
      </w:r>
    </w:p>
    <w:p w:rsidR="00301070" w:rsidRDefault="00C638DC" w:rsidP="00D32FFE">
      <w:r>
        <w:t>Búsqueda de precios secuencial</w:t>
      </w:r>
      <w:r>
        <w:br/>
        <w:t>c = 0,5 €</w:t>
      </w:r>
      <w:r>
        <w:br/>
        <w:t xml:space="preserve">p = [0, 10]   f. densidad </w:t>
      </w:r>
      <w:proofErr w:type="gramStart"/>
      <w:r>
        <w:t>f(</w:t>
      </w:r>
      <w:proofErr w:type="gramEnd"/>
      <w:r>
        <w:t>p)</w:t>
      </w:r>
    </w:p>
    <w:p w:rsidR="00C638DC" w:rsidRPr="00C638DC" w:rsidRDefault="00C638DC" w:rsidP="00D32FFE">
      <w:pPr>
        <w:rPr>
          <w:b/>
        </w:rPr>
      </w:pPr>
      <w:r w:rsidRPr="00C638DC">
        <w:rPr>
          <w:b/>
        </w:rPr>
        <w:t>Apartado A</w:t>
      </w:r>
    </w:p>
    <w:p w:rsidR="00C638DC" w:rsidRDefault="00C638DC" w:rsidP="00C638DC">
      <w:r>
        <w:t>Distribución uniforme.</w:t>
      </w:r>
      <w:r>
        <w:br/>
        <w:t>Calcular p*, coste completo, nº de tiendas a visitar.</w:t>
      </w:r>
    </w:p>
    <w:p w:rsidR="00C638DC" w:rsidRDefault="00C638DC" w:rsidP="00C638DC">
      <w:r w:rsidRPr="00C638DC">
        <w:rPr>
          <w:position w:val="-14"/>
        </w:rPr>
        <w:object w:dxaOrig="1300" w:dyaOrig="400">
          <v:shape id="_x0000_i1037" type="#_x0000_t75" style="width:65.1pt;height:20.05pt" o:ole="">
            <v:imagedata r:id="rId30" o:title=""/>
          </v:shape>
          <o:OLEObject Type="Embed" ProgID="Equation.DSMT4" ShapeID="_x0000_i1037" DrawAspect="Content" ObjectID="_1556916358" r:id="rId31"/>
        </w:object>
      </w:r>
      <w:r>
        <w:br/>
      </w:r>
      <w:r w:rsidRPr="00C638DC">
        <w:rPr>
          <w:position w:val="-24"/>
        </w:rPr>
        <w:object w:dxaOrig="1200" w:dyaOrig="620">
          <v:shape id="_x0000_i1038" type="#_x0000_t75" style="width:60.1pt;height:31.3pt" o:ole="">
            <v:imagedata r:id="rId32" o:title=""/>
          </v:shape>
          <o:OLEObject Type="Embed" ProgID="Equation.DSMT4" ShapeID="_x0000_i1038" DrawAspect="Content" ObjectID="_1556916359" r:id="rId33"/>
        </w:object>
      </w:r>
      <w:r w:rsidR="00C822D1">
        <w:br/>
      </w:r>
      <w:r w:rsidR="00C822D1" w:rsidRPr="00C822D1">
        <w:rPr>
          <w:position w:val="-28"/>
        </w:rPr>
        <w:object w:dxaOrig="2020" w:dyaOrig="660">
          <v:shape id="_x0000_i1039" type="#_x0000_t75" style="width:100.8pt;height:33.2pt" o:ole="">
            <v:imagedata r:id="rId34" o:title=""/>
          </v:shape>
          <o:OLEObject Type="Embed" ProgID="Equation.DSMT4" ShapeID="_x0000_i1039" DrawAspect="Content" ObjectID="_1556916360" r:id="rId35"/>
        </w:object>
      </w:r>
    </w:p>
    <w:p w:rsidR="00C638DC" w:rsidRDefault="00C638DC" w:rsidP="00C822D1">
      <w:r>
        <w:t>Aplicamos la RPO (Regla de Parada Óptima)</w:t>
      </w:r>
      <w:r w:rsidR="00C822D1">
        <w:t>:</w:t>
      </w:r>
      <w:r w:rsidR="00C822D1">
        <w:br/>
      </w:r>
      <w:r w:rsidR="00C822D1" w:rsidRPr="00C822D1">
        <w:rPr>
          <w:position w:val="-16"/>
        </w:rPr>
        <w:object w:dxaOrig="3120" w:dyaOrig="440">
          <v:shape id="_x0000_i1040" type="#_x0000_t75" style="width:155.9pt;height:21.9pt" o:ole="">
            <v:imagedata r:id="rId36" o:title=""/>
          </v:shape>
          <o:OLEObject Type="Embed" ProgID="Equation.DSMT4" ShapeID="_x0000_i1040" DrawAspect="Content" ObjectID="_1556916361" r:id="rId37"/>
        </w:object>
      </w:r>
    </w:p>
    <w:p w:rsidR="00C822D1" w:rsidRDefault="00C822D1" w:rsidP="00C822D1">
      <w:pPr>
        <w:spacing w:after="0"/>
      </w:pPr>
      <w:r>
        <w:t xml:space="preserve">Calculamos </w:t>
      </w:r>
      <w:r w:rsidR="0009321A">
        <w:t>el precio esperado</w:t>
      </w:r>
      <w:r>
        <w:t>:</w:t>
      </w:r>
    </w:p>
    <w:p w:rsidR="00C638DC" w:rsidRDefault="00C822D1" w:rsidP="00C638DC">
      <w:r w:rsidRPr="00C822D1">
        <w:rPr>
          <w:position w:val="-70"/>
        </w:rPr>
        <w:object w:dxaOrig="5260" w:dyaOrig="1520">
          <v:shape id="_x0000_i1041" type="#_x0000_t75" style="width:262.95pt;height:75.75pt" o:ole="">
            <v:imagedata r:id="rId38" o:title=""/>
          </v:shape>
          <o:OLEObject Type="Embed" ProgID="Equation.DSMT4" ShapeID="_x0000_i1041" DrawAspect="Content" ObjectID="_1556916362" r:id="rId39"/>
        </w:object>
      </w:r>
    </w:p>
    <w:p w:rsidR="00C822D1" w:rsidRDefault="00C822D1">
      <w:r>
        <w:br w:type="page"/>
      </w:r>
    </w:p>
    <w:p w:rsidR="00C822D1" w:rsidRDefault="00265618" w:rsidP="00C822D1">
      <w:pPr>
        <w:spacing w:after="0"/>
      </w:pPr>
      <w:r>
        <w:lastRenderedPageBreak/>
        <w:t xml:space="preserve">Sustituimos el precio esperado </w:t>
      </w:r>
      <w:r w:rsidR="00C822D1">
        <w:t>en la RPO:</w:t>
      </w:r>
    </w:p>
    <w:p w:rsidR="00C822D1" w:rsidRDefault="0009321A" w:rsidP="00C638DC">
      <w:r w:rsidRPr="00C822D1">
        <w:rPr>
          <w:position w:val="-116"/>
        </w:rPr>
        <w:object w:dxaOrig="3140" w:dyaOrig="2439">
          <v:shape id="_x0000_i1042" type="#_x0000_t75" style="width:157.15pt;height:122.1pt" o:ole="">
            <v:imagedata r:id="rId40" o:title=""/>
          </v:shape>
          <o:OLEObject Type="Embed" ProgID="Equation.DSMT4" ShapeID="_x0000_i1042" DrawAspect="Content" ObjectID="_1556916363" r:id="rId41"/>
        </w:object>
      </w:r>
    </w:p>
    <w:p w:rsidR="0009321A" w:rsidRDefault="0009321A" w:rsidP="0009321A">
      <w:pPr>
        <w:spacing w:after="0"/>
      </w:pPr>
      <w:r>
        <w:t>El precio esperado es:</w:t>
      </w:r>
    </w:p>
    <w:p w:rsidR="0009321A" w:rsidRDefault="0009321A" w:rsidP="00C638DC">
      <w:r w:rsidRPr="0009321A">
        <w:rPr>
          <w:position w:val="-24"/>
        </w:rPr>
        <w:object w:dxaOrig="3300" w:dyaOrig="620">
          <v:shape id="_x0000_i1043" type="#_x0000_t75" style="width:165.3pt;height:31.3pt" o:ole="">
            <v:imagedata r:id="rId42" o:title=""/>
          </v:shape>
          <o:OLEObject Type="Embed" ProgID="Equation.DSMT4" ShapeID="_x0000_i1043" DrawAspect="Content" ObjectID="_1556916364" r:id="rId43"/>
        </w:object>
      </w:r>
    </w:p>
    <w:p w:rsidR="0009321A" w:rsidRDefault="0009321A" w:rsidP="0009321A">
      <w:pPr>
        <w:spacing w:after="0"/>
      </w:pPr>
      <w:r>
        <w:t>Nº de tiendas a visitar:</w:t>
      </w:r>
    </w:p>
    <w:p w:rsidR="0009321A" w:rsidRDefault="0009321A" w:rsidP="0009321A">
      <w:pPr>
        <w:pStyle w:val="MTDisplayEquation"/>
        <w:tabs>
          <w:tab w:val="clear" w:pos="4240"/>
          <w:tab w:val="clear" w:pos="8500"/>
        </w:tabs>
      </w:pPr>
      <w:r w:rsidRPr="0009321A">
        <w:rPr>
          <w:position w:val="-32"/>
        </w:rPr>
        <w:object w:dxaOrig="2720" w:dyaOrig="700">
          <v:shape id="_x0000_i1044" type="#_x0000_t75" style="width:135.85pt;height:35.05pt" o:ole="">
            <v:imagedata r:id="rId44" o:title=""/>
          </v:shape>
          <o:OLEObject Type="Embed" ProgID="Equation.DSMT4" ShapeID="_x0000_i1044" DrawAspect="Content" ObjectID="_1556916365" r:id="rId45"/>
        </w:object>
      </w:r>
    </w:p>
    <w:p w:rsidR="0009321A" w:rsidRDefault="0009321A" w:rsidP="0009321A">
      <w:pPr>
        <w:spacing w:after="0"/>
      </w:pPr>
      <w:r>
        <w:t>Coste total:</w:t>
      </w:r>
    </w:p>
    <w:p w:rsidR="0009321A" w:rsidRPr="0009321A" w:rsidRDefault="0009321A" w:rsidP="0009321A">
      <w:proofErr w:type="gramStart"/>
      <w:r>
        <w:t>precio</w:t>
      </w:r>
      <w:proofErr w:type="gramEnd"/>
      <w:r>
        <w:t xml:space="preserve"> esperado + coste de búsqueda</w:t>
      </w:r>
      <w:r>
        <w:br/>
      </w:r>
      <w:r w:rsidRPr="0009321A">
        <w:rPr>
          <w:position w:val="-14"/>
        </w:rPr>
        <w:object w:dxaOrig="3700" w:dyaOrig="400">
          <v:shape id="_x0000_i1045" type="#_x0000_t75" style="width:184.7pt;height:20.05pt" o:ole="">
            <v:imagedata r:id="rId46" o:title=""/>
          </v:shape>
          <o:OLEObject Type="Embed" ProgID="Equation.DSMT4" ShapeID="_x0000_i1045" DrawAspect="Content" ObjectID="_1556916366" r:id="rId47"/>
        </w:object>
      </w:r>
    </w:p>
    <w:p w:rsidR="0009321A" w:rsidRPr="00265618" w:rsidRDefault="00265618" w:rsidP="00C638DC">
      <w:pPr>
        <w:rPr>
          <w:b/>
        </w:rPr>
      </w:pPr>
      <w:r w:rsidRPr="00265618">
        <w:rPr>
          <w:b/>
        </w:rPr>
        <w:t>Apartado B</w:t>
      </w:r>
    </w:p>
    <w:p w:rsidR="0009321A" w:rsidRDefault="00265618" w:rsidP="00265618">
      <w:pPr>
        <w:spacing w:after="0"/>
      </w:pPr>
      <w:r>
        <w:t>Calcular lo mismo que antes, considerando esta función de densidad:</w:t>
      </w:r>
    </w:p>
    <w:p w:rsidR="00265618" w:rsidRDefault="00265618" w:rsidP="00C638DC">
      <w:r w:rsidRPr="00265618">
        <w:rPr>
          <w:position w:val="-14"/>
        </w:rPr>
        <w:object w:dxaOrig="1400" w:dyaOrig="400">
          <v:shape id="_x0000_i1046" type="#_x0000_t75" style="width:70.1pt;height:20.05pt" o:ole="">
            <v:imagedata r:id="rId48" o:title=""/>
          </v:shape>
          <o:OLEObject Type="Embed" ProgID="Equation.DSMT4" ShapeID="_x0000_i1046" DrawAspect="Content" ObjectID="_1556916367" r:id="rId49"/>
        </w:object>
      </w:r>
    </w:p>
    <w:p w:rsidR="00265618" w:rsidRDefault="00265618" w:rsidP="00265618">
      <w:pPr>
        <w:spacing w:after="0"/>
      </w:pPr>
      <w:r>
        <w:t>Función de distribución:</w:t>
      </w:r>
    </w:p>
    <w:p w:rsidR="0009321A" w:rsidRDefault="00265618" w:rsidP="00C638DC">
      <w:r w:rsidRPr="00265618">
        <w:rPr>
          <w:position w:val="-32"/>
        </w:rPr>
        <w:object w:dxaOrig="4900" w:dyaOrig="800">
          <v:shape id="_x0000_i1047" type="#_x0000_t75" style="width:244.8pt;height:40.05pt" o:ole="">
            <v:imagedata r:id="rId50" o:title=""/>
          </v:shape>
          <o:OLEObject Type="Embed" ProgID="Equation.DSMT4" ShapeID="_x0000_i1047" DrawAspect="Content" ObjectID="_1556916368" r:id="rId51"/>
        </w:object>
      </w:r>
    </w:p>
    <w:p w:rsidR="00265618" w:rsidRDefault="00265618" w:rsidP="00265618">
      <w:pPr>
        <w:spacing w:after="0"/>
      </w:pPr>
      <w:r>
        <w:t>Función de densidad condicionada:</w:t>
      </w:r>
    </w:p>
    <w:p w:rsidR="00265618" w:rsidRDefault="00265618" w:rsidP="00C638DC">
      <w:r w:rsidRPr="00265618">
        <w:rPr>
          <w:position w:val="-32"/>
        </w:rPr>
        <w:object w:dxaOrig="4220" w:dyaOrig="740">
          <v:shape id="_x0000_i1048" type="#_x0000_t75" style="width:211pt;height:36.95pt" o:ole="">
            <v:imagedata r:id="rId52" o:title=""/>
          </v:shape>
          <o:OLEObject Type="Embed" ProgID="Equation.DSMT4" ShapeID="_x0000_i1048" DrawAspect="Content" ObjectID="_1556916369" r:id="rId53"/>
        </w:object>
      </w:r>
    </w:p>
    <w:p w:rsidR="00265618" w:rsidRDefault="00265618" w:rsidP="00265618">
      <w:pPr>
        <w:spacing w:after="0"/>
      </w:pPr>
      <w:r>
        <w:t>Precio esperado:</w:t>
      </w:r>
    </w:p>
    <w:p w:rsidR="00265618" w:rsidRDefault="00265618" w:rsidP="00C638DC">
      <w:r w:rsidRPr="00265618">
        <w:rPr>
          <w:position w:val="-32"/>
        </w:rPr>
        <w:object w:dxaOrig="5100" w:dyaOrig="800">
          <v:shape id="_x0000_i1049" type="#_x0000_t75" style="width:254.8pt;height:40.05pt" o:ole="">
            <v:imagedata r:id="rId54" o:title=""/>
          </v:shape>
          <o:OLEObject Type="Embed" ProgID="Equation.DSMT4" ShapeID="_x0000_i1049" DrawAspect="Content" ObjectID="_1556916370" r:id="rId55"/>
        </w:object>
      </w:r>
    </w:p>
    <w:p w:rsidR="00265618" w:rsidRDefault="00265618" w:rsidP="00265618">
      <w:r>
        <w:t>Aplicamos la RPO (Regla de Parada Óptima):</w:t>
      </w:r>
      <w:r>
        <w:br/>
      </w:r>
      <w:r w:rsidRPr="00C822D1">
        <w:rPr>
          <w:position w:val="-16"/>
        </w:rPr>
        <w:object w:dxaOrig="3120" w:dyaOrig="440">
          <v:shape id="_x0000_i1050" type="#_x0000_t75" style="width:155.9pt;height:21.9pt" o:ole="">
            <v:imagedata r:id="rId36" o:title=""/>
          </v:shape>
          <o:OLEObject Type="Embed" ProgID="Equation.DSMT4" ShapeID="_x0000_i1050" DrawAspect="Content" ObjectID="_1556916371" r:id="rId56"/>
        </w:object>
      </w:r>
    </w:p>
    <w:p w:rsidR="00265618" w:rsidRDefault="00265618" w:rsidP="00C638DC"/>
    <w:p w:rsidR="00265618" w:rsidRDefault="00265618" w:rsidP="00265618">
      <w:pPr>
        <w:spacing w:after="0"/>
      </w:pPr>
      <w:r>
        <w:lastRenderedPageBreak/>
        <w:t>Sustituimos el precio esperado en la RPO:</w:t>
      </w:r>
    </w:p>
    <w:p w:rsidR="00265618" w:rsidRDefault="00C24148" w:rsidP="00265618">
      <w:r w:rsidRPr="00C24148">
        <w:rPr>
          <w:position w:val="-120"/>
        </w:rPr>
        <w:object w:dxaOrig="3140" w:dyaOrig="2520">
          <v:shape id="_x0000_i1051" type="#_x0000_t75" style="width:157.15pt;height:125.85pt" o:ole="">
            <v:imagedata r:id="rId57" o:title=""/>
          </v:shape>
          <o:OLEObject Type="Embed" ProgID="Equation.DSMT4" ShapeID="_x0000_i1051" DrawAspect="Content" ObjectID="_1556916372" r:id="rId58"/>
        </w:object>
      </w:r>
    </w:p>
    <w:p w:rsidR="00C24148" w:rsidRDefault="00C24148" w:rsidP="00C24148">
      <w:pPr>
        <w:spacing w:after="0"/>
      </w:pPr>
      <w:r>
        <w:t>El precio esperado es:</w:t>
      </w:r>
    </w:p>
    <w:p w:rsidR="00C24148" w:rsidRDefault="00C24148" w:rsidP="00C24148">
      <w:r w:rsidRPr="00C24148">
        <w:rPr>
          <w:position w:val="-24"/>
        </w:rPr>
        <w:object w:dxaOrig="3000" w:dyaOrig="620">
          <v:shape id="_x0000_i1052" type="#_x0000_t75" style="width:150.25pt;height:31.3pt" o:ole="">
            <v:imagedata r:id="rId59" o:title=""/>
          </v:shape>
          <o:OLEObject Type="Embed" ProgID="Equation.DSMT4" ShapeID="_x0000_i1052" DrawAspect="Content" ObjectID="_1556916373" r:id="rId60"/>
        </w:object>
      </w:r>
    </w:p>
    <w:p w:rsidR="00C24148" w:rsidRDefault="00C24148" w:rsidP="00C24148">
      <w:pPr>
        <w:spacing w:after="0"/>
      </w:pPr>
      <w:r>
        <w:t>Nº de tiendas a visitar:</w:t>
      </w:r>
    </w:p>
    <w:p w:rsidR="00C24148" w:rsidRDefault="00C24148" w:rsidP="00C24148">
      <w:pPr>
        <w:pStyle w:val="MTDisplayEquation"/>
        <w:tabs>
          <w:tab w:val="clear" w:pos="4240"/>
          <w:tab w:val="clear" w:pos="8500"/>
        </w:tabs>
      </w:pPr>
      <w:r w:rsidRPr="00C24148">
        <w:rPr>
          <w:position w:val="-32"/>
        </w:rPr>
        <w:object w:dxaOrig="4099" w:dyaOrig="700">
          <v:shape id="_x0000_i1053" type="#_x0000_t75" style="width:204.75pt;height:35.05pt" o:ole="">
            <v:imagedata r:id="rId61" o:title=""/>
          </v:shape>
          <o:OLEObject Type="Embed" ProgID="Equation.DSMT4" ShapeID="_x0000_i1053" DrawAspect="Content" ObjectID="_1556916374" r:id="rId62"/>
        </w:object>
      </w:r>
    </w:p>
    <w:p w:rsidR="00C24148" w:rsidRDefault="00C24148" w:rsidP="00C24148">
      <w:pPr>
        <w:spacing w:after="0"/>
      </w:pPr>
      <w:r>
        <w:t>Coste total:</w:t>
      </w:r>
    </w:p>
    <w:p w:rsidR="00C24148" w:rsidRPr="0009321A" w:rsidRDefault="00C24148" w:rsidP="00C24148">
      <w:proofErr w:type="gramStart"/>
      <w:r>
        <w:t>precio</w:t>
      </w:r>
      <w:proofErr w:type="gramEnd"/>
      <w:r>
        <w:t xml:space="preserve"> esperado + coste de búsqueda</w:t>
      </w:r>
      <w:r>
        <w:br/>
      </w:r>
      <w:r w:rsidRPr="0009321A">
        <w:rPr>
          <w:position w:val="-14"/>
        </w:rPr>
        <w:object w:dxaOrig="3800" w:dyaOrig="400">
          <v:shape id="_x0000_i1054" type="#_x0000_t75" style="width:189.7pt;height:20.05pt" o:ole="">
            <v:imagedata r:id="rId63" o:title=""/>
          </v:shape>
          <o:OLEObject Type="Embed" ProgID="Equation.DSMT4" ShapeID="_x0000_i1054" DrawAspect="Content" ObjectID="_1556916375" r:id="rId64"/>
        </w:object>
      </w:r>
    </w:p>
    <w:p w:rsidR="00C24148" w:rsidRDefault="00C24148" w:rsidP="00265618"/>
    <w:p w:rsidR="00C24148" w:rsidRDefault="00C24148" w:rsidP="00C24148">
      <w:r>
        <w:t>EJERCICIO 4</w:t>
      </w:r>
      <w:r w:rsidR="00935901">
        <w:t xml:space="preserve"> (Eva)</w:t>
      </w:r>
    </w:p>
    <w:p w:rsidR="00C24148" w:rsidRDefault="00935901" w:rsidP="00265618">
      <w:r>
        <w:t>Presupuesto: 30 €</w:t>
      </w:r>
      <w:r>
        <w:br/>
      </w:r>
      <w:r w:rsidRPr="00935901">
        <w:rPr>
          <w:position w:val="-14"/>
        </w:rPr>
        <w:object w:dxaOrig="1380" w:dyaOrig="400">
          <v:shape id="_x0000_i1055" type="#_x0000_t75" style="width:68.85pt;height:20.05pt" o:ole="">
            <v:imagedata r:id="rId65" o:title=""/>
          </v:shape>
          <o:OLEObject Type="Embed" ProgID="Equation.DSMT4" ShapeID="_x0000_i1055" DrawAspect="Content" ObjectID="_1556916376" r:id="rId66"/>
        </w:object>
      </w:r>
      <w:r>
        <w:br/>
      </w:r>
      <w:proofErr w:type="spellStart"/>
      <w:r>
        <w:t>CMa</w:t>
      </w:r>
      <w:proofErr w:type="spellEnd"/>
      <w:r>
        <w:t xml:space="preserve"> = c (constante)</w:t>
      </w:r>
    </w:p>
    <w:p w:rsidR="00935901" w:rsidRDefault="00935901" w:rsidP="00265618">
      <w:r w:rsidRPr="00935901">
        <w:rPr>
          <w:position w:val="-58"/>
        </w:rPr>
        <w:object w:dxaOrig="2580" w:dyaOrig="1280">
          <v:shape id="_x0000_i1056" type="#_x0000_t75" style="width:128.95pt;height:63.85pt" o:ole="">
            <v:imagedata r:id="rId67" o:title=""/>
          </v:shape>
          <o:OLEObject Type="Embed" ProgID="Equation.DSMT4" ShapeID="_x0000_i1056" DrawAspect="Content" ObjectID="_1556916377" r:id="rId68"/>
        </w:object>
      </w:r>
    </w:p>
    <w:p w:rsidR="00935901" w:rsidRPr="00935901" w:rsidRDefault="00935901" w:rsidP="00935901">
      <w:pPr>
        <w:rPr>
          <w:b/>
        </w:rPr>
      </w:pPr>
      <w:r w:rsidRPr="00935901">
        <w:rPr>
          <w:b/>
        </w:rPr>
        <w:t>Apartado A</w:t>
      </w:r>
    </w:p>
    <w:p w:rsidR="00935901" w:rsidRDefault="00935901" w:rsidP="00935901">
      <w:pPr>
        <w:spacing w:after="0"/>
      </w:pPr>
      <w:r>
        <w:t>Sabiendo que (Eva utilizó esta fórmula directamente):</w:t>
      </w:r>
    </w:p>
    <w:p w:rsidR="00935901" w:rsidRDefault="00935901" w:rsidP="00265618">
      <w:r w:rsidRPr="00935901">
        <w:rPr>
          <w:position w:val="-32"/>
        </w:rPr>
        <w:object w:dxaOrig="5700" w:dyaOrig="800">
          <v:shape id="_x0000_i1057" type="#_x0000_t75" style="width:284.85pt;height:40.05pt" o:ole="">
            <v:imagedata r:id="rId69" o:title=""/>
          </v:shape>
          <o:OLEObject Type="Embed" ProgID="Equation.DSMT4" ShapeID="_x0000_i1057" DrawAspect="Content" ObjectID="_1556916378" r:id="rId70"/>
        </w:object>
      </w:r>
    </w:p>
    <w:p w:rsidR="00935901" w:rsidRDefault="00935901">
      <w:r>
        <w:br w:type="page"/>
      </w:r>
    </w:p>
    <w:p w:rsidR="00935901" w:rsidRDefault="00935901" w:rsidP="00935901">
      <w:r>
        <w:lastRenderedPageBreak/>
        <w:t>Ahora calcularemos lo mismo pero utilizando la RPO.</w:t>
      </w:r>
    </w:p>
    <w:p w:rsidR="00935901" w:rsidRDefault="00935901" w:rsidP="00935901">
      <w:pPr>
        <w:spacing w:after="0"/>
      </w:pPr>
      <w:r>
        <w:t>Función de densidad condicionada:</w:t>
      </w:r>
    </w:p>
    <w:p w:rsidR="00935901" w:rsidRDefault="00935901" w:rsidP="00935901">
      <w:r w:rsidRPr="00935901">
        <w:rPr>
          <w:position w:val="-60"/>
        </w:rPr>
        <w:object w:dxaOrig="4099" w:dyaOrig="1020">
          <v:shape id="_x0000_i1058" type="#_x0000_t75" style="width:204.75pt;height:50.7pt" o:ole="">
            <v:imagedata r:id="rId71" o:title=""/>
          </v:shape>
          <o:OLEObject Type="Embed" ProgID="Equation.DSMT4" ShapeID="_x0000_i1058" DrawAspect="Content" ObjectID="_1556916379" r:id="rId72"/>
        </w:object>
      </w:r>
    </w:p>
    <w:p w:rsidR="00935901" w:rsidRDefault="00935901" w:rsidP="00935901">
      <w:pPr>
        <w:spacing w:after="0"/>
      </w:pPr>
      <w:r>
        <w:t>Precio esperado:</w:t>
      </w:r>
    </w:p>
    <w:p w:rsidR="00935901" w:rsidRDefault="003A5F31" w:rsidP="00935901">
      <w:r w:rsidRPr="003A5F31">
        <w:rPr>
          <w:position w:val="-68"/>
        </w:rPr>
        <w:object w:dxaOrig="5880" w:dyaOrig="1480">
          <v:shape id="_x0000_i1059" type="#_x0000_t75" style="width:294.25pt;height:73.9pt" o:ole="">
            <v:imagedata r:id="rId73" o:title=""/>
          </v:shape>
          <o:OLEObject Type="Embed" ProgID="Equation.DSMT4" ShapeID="_x0000_i1059" DrawAspect="Content" ObjectID="_1556916380" r:id="rId74"/>
        </w:object>
      </w:r>
    </w:p>
    <w:p w:rsidR="003A5F31" w:rsidRDefault="003A5F31" w:rsidP="003A5F31">
      <w:pPr>
        <w:spacing w:after="0"/>
      </w:pPr>
      <w:r>
        <w:t>Sustituimos el precio esperado en la RPO:</w:t>
      </w:r>
    </w:p>
    <w:p w:rsidR="00935901" w:rsidRDefault="003A5F31" w:rsidP="00265618">
      <w:r w:rsidRPr="003A5F31">
        <w:rPr>
          <w:position w:val="-24"/>
        </w:rPr>
        <w:object w:dxaOrig="3680" w:dyaOrig="620">
          <v:shape id="_x0000_i1060" type="#_x0000_t75" style="width:184.05pt;height:31.3pt" o:ole="">
            <v:imagedata r:id="rId75" o:title=""/>
          </v:shape>
          <o:OLEObject Type="Embed" ProgID="Equation.DSMT4" ShapeID="_x0000_i1060" DrawAspect="Content" ObjectID="_1556916381" r:id="rId76"/>
        </w:object>
      </w:r>
    </w:p>
    <w:p w:rsidR="003A5F31" w:rsidRDefault="003A5F31" w:rsidP="00265618">
      <w:r w:rsidRPr="003A5F31">
        <w:rPr>
          <w:b/>
        </w:rPr>
        <w:t>Apartado B</w:t>
      </w:r>
    </w:p>
    <w:p w:rsidR="00712DB7" w:rsidRDefault="00712DB7" w:rsidP="00712DB7">
      <w:pPr>
        <w:spacing w:after="0"/>
      </w:pPr>
      <w:r>
        <w:t>Nº de tiendas a visitar:</w:t>
      </w:r>
    </w:p>
    <w:p w:rsidR="003A5F31" w:rsidRDefault="00712DB7" w:rsidP="00265618">
      <w:r w:rsidRPr="00712DB7">
        <w:rPr>
          <w:position w:val="-60"/>
        </w:rPr>
        <w:object w:dxaOrig="4620" w:dyaOrig="980">
          <v:shape id="_x0000_i1061" type="#_x0000_t75" style="width:231.05pt;height:48.85pt" o:ole="">
            <v:imagedata r:id="rId77" o:title=""/>
          </v:shape>
          <o:OLEObject Type="Embed" ProgID="Equation.DSMT4" ShapeID="_x0000_i1061" DrawAspect="Content" ObjectID="_1556916382" r:id="rId78"/>
        </w:object>
      </w:r>
    </w:p>
    <w:p w:rsidR="00712DB7" w:rsidRDefault="00712DB7" w:rsidP="00712DB7">
      <w:pPr>
        <w:spacing w:after="0"/>
      </w:pPr>
      <w:r>
        <w:t>Precio esperado:</w:t>
      </w:r>
    </w:p>
    <w:p w:rsidR="00712DB7" w:rsidRDefault="00575B6F" w:rsidP="00265618">
      <w:r w:rsidRPr="00827705">
        <w:rPr>
          <w:position w:val="-24"/>
        </w:rPr>
        <w:object w:dxaOrig="4180" w:dyaOrig="620">
          <v:shape id="_x0000_i1062" type="#_x0000_t75" style="width:209.1pt;height:31.3pt" o:ole="">
            <v:imagedata r:id="rId79" o:title=""/>
          </v:shape>
          <o:OLEObject Type="Embed" ProgID="Equation.DSMT4" ShapeID="_x0000_i1062" DrawAspect="Content" ObjectID="_1556916383" r:id="rId80"/>
        </w:object>
      </w:r>
    </w:p>
    <w:p w:rsidR="00712DB7" w:rsidRDefault="00712DB7" w:rsidP="00712DB7">
      <w:pPr>
        <w:spacing w:after="0"/>
      </w:pPr>
      <w:r>
        <w:t>Coste total:</w:t>
      </w:r>
    </w:p>
    <w:p w:rsidR="00712DB7" w:rsidRDefault="00712DB7" w:rsidP="00712DB7">
      <w:proofErr w:type="gramStart"/>
      <w:r>
        <w:t>precio</w:t>
      </w:r>
      <w:proofErr w:type="gramEnd"/>
      <w:r>
        <w:t xml:space="preserve"> esperado + coste de búsqueda</w:t>
      </w:r>
      <w:r>
        <w:br/>
      </w:r>
      <w:r w:rsidR="00575B6F" w:rsidRPr="00827705">
        <w:rPr>
          <w:position w:val="-14"/>
        </w:rPr>
        <w:object w:dxaOrig="4380" w:dyaOrig="400">
          <v:shape id="_x0000_i1063" type="#_x0000_t75" style="width:219.15pt;height:20.05pt" o:ole="">
            <v:imagedata r:id="rId81" o:title=""/>
          </v:shape>
          <o:OLEObject Type="Embed" ProgID="Equation.DSMT4" ShapeID="_x0000_i1063" DrawAspect="Content" ObjectID="_1556916384" r:id="rId82"/>
        </w:object>
      </w:r>
    </w:p>
    <w:p w:rsidR="00712DB7" w:rsidRDefault="00712DB7" w:rsidP="00712DB7"/>
    <w:p w:rsidR="003C1DF2" w:rsidRDefault="003C1DF2" w:rsidP="00712DB7">
      <w:r>
        <w:t>EJERCICIO 2</w:t>
      </w:r>
    </w:p>
    <w:p w:rsidR="003C1DF2" w:rsidRDefault="003C1DF2" w:rsidP="00712DB7">
      <w:r w:rsidRPr="003C1DF2">
        <w:rPr>
          <w:position w:val="-84"/>
        </w:rPr>
        <w:object w:dxaOrig="3060" w:dyaOrig="1480">
          <v:shape id="_x0000_i1064" type="#_x0000_t75" style="width:152.75pt;height:73.9pt" o:ole="">
            <v:imagedata r:id="rId83" o:title=""/>
          </v:shape>
          <o:OLEObject Type="Embed" ProgID="Equation.DSMT4" ShapeID="_x0000_i1064" DrawAspect="Content" ObjectID="_1556916385" r:id="rId84"/>
        </w:object>
      </w:r>
    </w:p>
    <w:p w:rsidR="003C1DF2" w:rsidRDefault="003C1DF2">
      <w:r>
        <w:br w:type="page"/>
      </w:r>
    </w:p>
    <w:p w:rsidR="003C1DF2" w:rsidRDefault="003C1DF2" w:rsidP="003C1DF2">
      <w:pPr>
        <w:spacing w:after="0"/>
      </w:pPr>
      <w:r>
        <w:lastRenderedPageBreak/>
        <w:t>Funciones de distribución y densidad:</w:t>
      </w:r>
    </w:p>
    <w:p w:rsidR="003C1DF2" w:rsidRDefault="003C1DF2" w:rsidP="003C1DF2">
      <w:pPr>
        <w:spacing w:after="0"/>
      </w:pPr>
      <w:r w:rsidRPr="00935901">
        <w:rPr>
          <w:position w:val="-14"/>
        </w:rPr>
        <w:object w:dxaOrig="1120" w:dyaOrig="400">
          <v:shape id="_x0000_i1065" type="#_x0000_t75" style="width:55.7pt;height:20.05pt" o:ole="">
            <v:imagedata r:id="rId85" o:title=""/>
          </v:shape>
          <o:OLEObject Type="Embed" ProgID="Equation.DSMT4" ShapeID="_x0000_i1065" DrawAspect="Content" ObjectID="_1556916386" r:id="rId86"/>
        </w:object>
      </w:r>
      <w:r>
        <w:br/>
      </w:r>
      <w:r w:rsidRPr="003C1DF2">
        <w:rPr>
          <w:position w:val="-10"/>
        </w:rPr>
        <w:object w:dxaOrig="700" w:dyaOrig="320">
          <v:shape id="_x0000_i1066" type="#_x0000_t75" style="width:35.05pt;height:16.3pt" o:ole="">
            <v:imagedata r:id="rId87" o:title=""/>
          </v:shape>
          <o:OLEObject Type="Embed" ProgID="Equation.DSMT4" ShapeID="_x0000_i1066" DrawAspect="Content" ObjectID="_1556916387" r:id="rId88"/>
        </w:object>
      </w:r>
    </w:p>
    <w:p w:rsidR="003C1DF2" w:rsidRDefault="003C1DF2" w:rsidP="003C1DF2">
      <w:pPr>
        <w:spacing w:after="0"/>
      </w:pPr>
      <w:r w:rsidRPr="003C1DF2">
        <w:rPr>
          <w:position w:val="-58"/>
        </w:rPr>
        <w:object w:dxaOrig="1600" w:dyaOrig="1280">
          <v:shape id="_x0000_i1067" type="#_x0000_t75" style="width:80.15pt;height:63.85pt" o:ole="">
            <v:imagedata r:id="rId89" o:title=""/>
          </v:shape>
          <o:OLEObject Type="Embed" ProgID="Equation.DSMT4" ShapeID="_x0000_i1067" DrawAspect="Content" ObjectID="_1556916388" r:id="rId90"/>
        </w:object>
      </w:r>
    </w:p>
    <w:p w:rsidR="003C1DF2" w:rsidRDefault="003C1DF2" w:rsidP="00712DB7">
      <w:r w:rsidRPr="003C1DF2">
        <w:rPr>
          <w:position w:val="-28"/>
        </w:rPr>
        <w:object w:dxaOrig="2280" w:dyaOrig="660">
          <v:shape id="_x0000_i1068" type="#_x0000_t75" style="width:113.95pt;height:33.2pt" o:ole="">
            <v:imagedata r:id="rId91" o:title=""/>
          </v:shape>
          <o:OLEObject Type="Embed" ProgID="Equation.DSMT4" ShapeID="_x0000_i1068" DrawAspect="Content" ObjectID="_1556916389" r:id="rId92"/>
        </w:object>
      </w:r>
    </w:p>
    <w:p w:rsidR="003C1DF2" w:rsidRDefault="003C1DF2" w:rsidP="003C1DF2">
      <w:pPr>
        <w:spacing w:after="0"/>
      </w:pPr>
      <w:r>
        <w:t>Precio esperado:</w:t>
      </w:r>
    </w:p>
    <w:p w:rsidR="003C1DF2" w:rsidRDefault="003C1DF2" w:rsidP="00712DB7">
      <w:r w:rsidRPr="003C1DF2">
        <w:rPr>
          <w:position w:val="-78"/>
        </w:rPr>
        <w:object w:dxaOrig="6660" w:dyaOrig="1680">
          <v:shape id="_x0000_i1069" type="#_x0000_t75" style="width:333.1pt;height:83.9pt" o:ole="">
            <v:imagedata r:id="rId93" o:title=""/>
          </v:shape>
          <o:OLEObject Type="Embed" ProgID="Equation.DSMT4" ShapeID="_x0000_i1069" DrawAspect="Content" ObjectID="_1556916390" r:id="rId94"/>
        </w:object>
      </w:r>
    </w:p>
    <w:p w:rsidR="003C1DF2" w:rsidRDefault="003C1DF2" w:rsidP="003C1DF2">
      <w:pPr>
        <w:spacing w:after="0"/>
      </w:pPr>
      <w:r>
        <w:t>Sustituimos el precio esperado en la RPO:</w:t>
      </w:r>
    </w:p>
    <w:p w:rsidR="00296701" w:rsidRDefault="00296701" w:rsidP="003C1DF2">
      <w:pPr>
        <w:spacing w:after="0"/>
      </w:pPr>
      <w:r w:rsidRPr="00296701">
        <w:rPr>
          <w:position w:val="-32"/>
        </w:rPr>
        <w:object w:dxaOrig="3739" w:dyaOrig="700">
          <v:shape id="_x0000_i1070" type="#_x0000_t75" style="width:187.2pt;height:35.05pt" o:ole="">
            <v:imagedata r:id="rId95" o:title=""/>
          </v:shape>
          <o:OLEObject Type="Embed" ProgID="Equation.DSMT4" ShapeID="_x0000_i1070" DrawAspect="Content" ObjectID="_1556916391" r:id="rId96"/>
        </w:object>
      </w:r>
    </w:p>
    <w:p w:rsidR="003C1DF2" w:rsidRDefault="00296701" w:rsidP="00712DB7">
      <w:r w:rsidRPr="00296701">
        <w:rPr>
          <w:position w:val="-28"/>
        </w:rPr>
        <w:object w:dxaOrig="5120" w:dyaOrig="700">
          <v:shape id="_x0000_i1071" type="#_x0000_t75" style="width:256.05pt;height:35.05pt" o:ole="">
            <v:imagedata r:id="rId97" o:title=""/>
          </v:shape>
          <o:OLEObject Type="Embed" ProgID="Equation.DSMT4" ShapeID="_x0000_i1071" DrawAspect="Content" ObjectID="_1556916392" r:id="rId98"/>
        </w:object>
      </w:r>
    </w:p>
    <w:p w:rsidR="007C05D7" w:rsidRDefault="007C05D7" w:rsidP="007C05D7">
      <w:pPr>
        <w:spacing w:after="0"/>
      </w:pPr>
      <w:r>
        <w:t>El precio esperado es:</w:t>
      </w:r>
    </w:p>
    <w:p w:rsidR="007C05D7" w:rsidRDefault="007C05D7" w:rsidP="00712DB7">
      <w:r w:rsidRPr="007C05D7">
        <w:rPr>
          <w:position w:val="-24"/>
        </w:rPr>
        <w:object w:dxaOrig="4120" w:dyaOrig="620">
          <v:shape id="_x0000_i1072" type="#_x0000_t75" style="width:206pt;height:31.3pt" o:ole="">
            <v:imagedata r:id="rId99" o:title=""/>
          </v:shape>
          <o:OLEObject Type="Embed" ProgID="Equation.DSMT4" ShapeID="_x0000_i1072" DrawAspect="Content" ObjectID="_1556916393" r:id="rId100"/>
        </w:object>
      </w:r>
    </w:p>
    <w:p w:rsidR="007C05D7" w:rsidRDefault="007C05D7" w:rsidP="007C05D7">
      <w:pPr>
        <w:spacing w:after="0"/>
      </w:pPr>
      <w:r>
        <w:t>Nº de tiendas a visitar:</w:t>
      </w:r>
    </w:p>
    <w:p w:rsidR="007C05D7" w:rsidRDefault="007C05D7" w:rsidP="00712DB7">
      <w:r w:rsidRPr="007C05D7">
        <w:rPr>
          <w:position w:val="-32"/>
        </w:rPr>
        <w:object w:dxaOrig="3320" w:dyaOrig="700">
          <v:shape id="_x0000_i1073" type="#_x0000_t75" style="width:165.9pt;height:35.05pt" o:ole="">
            <v:imagedata r:id="rId101" o:title=""/>
          </v:shape>
          <o:OLEObject Type="Embed" ProgID="Equation.DSMT4" ShapeID="_x0000_i1073" DrawAspect="Content" ObjectID="_1556916394" r:id="rId102"/>
        </w:object>
      </w:r>
    </w:p>
    <w:p w:rsidR="007C05D7" w:rsidRDefault="007C05D7" w:rsidP="007C05D7">
      <w:pPr>
        <w:spacing w:after="0"/>
      </w:pPr>
      <w:r>
        <w:t>Coste total:</w:t>
      </w:r>
    </w:p>
    <w:p w:rsidR="007C05D7" w:rsidRDefault="007C05D7" w:rsidP="007C05D7">
      <w:proofErr w:type="gramStart"/>
      <w:r>
        <w:t>precio</w:t>
      </w:r>
      <w:proofErr w:type="gramEnd"/>
      <w:r>
        <w:t xml:space="preserve"> esperado + coste de búsqueda</w:t>
      </w:r>
      <w:r>
        <w:br/>
      </w:r>
      <w:r w:rsidRPr="007C05D7">
        <w:rPr>
          <w:position w:val="-10"/>
        </w:rPr>
        <w:object w:dxaOrig="3280" w:dyaOrig="360">
          <v:shape id="_x0000_i1074" type="#_x0000_t75" style="width:164.05pt;height:18.15pt" o:ole="">
            <v:imagedata r:id="rId103" o:title=""/>
          </v:shape>
          <o:OLEObject Type="Embed" ProgID="Equation.DSMT4" ShapeID="_x0000_i1074" DrawAspect="Content" ObjectID="_1556916395" r:id="rId104"/>
        </w:object>
      </w:r>
    </w:p>
    <w:p w:rsidR="007C05D7" w:rsidRDefault="007C05D7" w:rsidP="007C05D7">
      <w:r>
        <w:t>* Obsérvese que en este caso el coste de búsqueda no es lineal.</w:t>
      </w:r>
    </w:p>
    <w:p w:rsidR="00CE239D" w:rsidRDefault="00CE239D">
      <w:r>
        <w:br w:type="page"/>
      </w:r>
    </w:p>
    <w:p w:rsidR="00CE239D" w:rsidRPr="00332FA3" w:rsidRDefault="00CE239D" w:rsidP="00CE239D">
      <w:pPr>
        <w:rPr>
          <w:color w:val="4F81BD" w:themeColor="accent1"/>
        </w:rPr>
      </w:pPr>
      <w:r w:rsidRPr="00332FA3">
        <w:rPr>
          <w:color w:val="4F81BD" w:themeColor="accent1"/>
        </w:rPr>
        <w:lastRenderedPageBreak/>
        <w:t>(</w:t>
      </w:r>
      <w:r>
        <w:rPr>
          <w:color w:val="4F81BD" w:themeColor="accent1"/>
        </w:rPr>
        <w:t>06-3</w:t>
      </w:r>
      <w:r w:rsidRPr="00332FA3">
        <w:rPr>
          <w:color w:val="4F81BD" w:themeColor="accent1"/>
        </w:rPr>
        <w:t>-2017)</w:t>
      </w:r>
    </w:p>
    <w:p w:rsidR="007C05D7" w:rsidRDefault="00CE239D" w:rsidP="007C05D7">
      <w:r>
        <w:t>EJERCICIO 5</w:t>
      </w:r>
    </w:p>
    <w:p w:rsidR="00CE239D" w:rsidRDefault="00CE239D" w:rsidP="007C05D7">
      <w:r w:rsidRPr="00CE239D">
        <w:rPr>
          <w:position w:val="-28"/>
        </w:rPr>
        <w:object w:dxaOrig="1200" w:dyaOrig="680">
          <v:shape id="_x0000_i1075" type="#_x0000_t75" style="width:60.1pt;height:33.8pt" o:ole="">
            <v:imagedata r:id="rId105" o:title=""/>
          </v:shape>
          <o:OLEObject Type="Embed" ProgID="Equation.DSMT4" ShapeID="_x0000_i1075" DrawAspect="Content" ObjectID="_1556916396" r:id="rId106"/>
        </w:object>
      </w:r>
    </w:p>
    <w:p w:rsidR="00CE239D" w:rsidRPr="00CE239D" w:rsidRDefault="00CE239D" w:rsidP="007C05D7">
      <w:pPr>
        <w:rPr>
          <w:b/>
        </w:rPr>
      </w:pPr>
      <w:r w:rsidRPr="00CE239D">
        <w:rPr>
          <w:b/>
        </w:rPr>
        <w:t>Apartado A</w:t>
      </w:r>
    </w:p>
    <w:p w:rsidR="00CE239D" w:rsidRDefault="00CE239D" w:rsidP="007C05D7">
      <w:r>
        <w:t>Búsqueda secuencial. Calcular precio de referencia y precio esperado.</w:t>
      </w:r>
    </w:p>
    <w:p w:rsidR="00CE239D" w:rsidRDefault="00CE239D" w:rsidP="007C05D7">
      <w:r w:rsidRPr="00CE239D">
        <w:rPr>
          <w:position w:val="-64"/>
        </w:rPr>
        <w:object w:dxaOrig="3480" w:dyaOrig="1400">
          <v:shape id="_x0000_i1076" type="#_x0000_t75" style="width:174.05pt;height:70.1pt" o:ole="">
            <v:imagedata r:id="rId107" o:title=""/>
          </v:shape>
          <o:OLEObject Type="Embed" ProgID="Equation.DSMT4" ShapeID="_x0000_i1076" DrawAspect="Content" ObjectID="_1556916397" r:id="rId108"/>
        </w:object>
      </w:r>
    </w:p>
    <w:p w:rsidR="00CE239D" w:rsidRDefault="00CE239D" w:rsidP="00CE239D">
      <w:pPr>
        <w:spacing w:after="0"/>
      </w:pPr>
      <w:r>
        <w:t>Función de densidad condicionada:</w:t>
      </w:r>
    </w:p>
    <w:p w:rsidR="00CE239D" w:rsidRDefault="00CE239D" w:rsidP="007C05D7">
      <w:r w:rsidRPr="00CE239D">
        <w:rPr>
          <w:position w:val="-32"/>
        </w:rPr>
        <w:object w:dxaOrig="3900" w:dyaOrig="740">
          <v:shape id="_x0000_i1077" type="#_x0000_t75" style="width:194.7pt;height:36.95pt" o:ole="">
            <v:imagedata r:id="rId109" o:title=""/>
          </v:shape>
          <o:OLEObject Type="Embed" ProgID="Equation.DSMT4" ShapeID="_x0000_i1077" DrawAspect="Content" ObjectID="_1556916398" r:id="rId110"/>
        </w:object>
      </w:r>
    </w:p>
    <w:p w:rsidR="00CE239D" w:rsidRDefault="00CE239D" w:rsidP="00CE239D">
      <w:pPr>
        <w:spacing w:after="0"/>
      </w:pPr>
      <w:r>
        <w:t>Aplicamos la RPO (Regla de Parada Óptima):</w:t>
      </w:r>
    </w:p>
    <w:p w:rsidR="00CE239D" w:rsidRDefault="00CE239D" w:rsidP="007C05D7">
      <w:r w:rsidRPr="00CE239D">
        <w:rPr>
          <w:position w:val="-16"/>
        </w:rPr>
        <w:object w:dxaOrig="3120" w:dyaOrig="440">
          <v:shape id="_x0000_i1078" type="#_x0000_t75" style="width:155.9pt;height:21.9pt" o:ole="">
            <v:imagedata r:id="rId111" o:title=""/>
          </v:shape>
          <o:OLEObject Type="Embed" ProgID="Equation.DSMT4" ShapeID="_x0000_i1078" DrawAspect="Content" ObjectID="_1556916399" r:id="rId112"/>
        </w:object>
      </w:r>
    </w:p>
    <w:p w:rsidR="00CE239D" w:rsidRDefault="00CE239D" w:rsidP="00CE239D">
      <w:pPr>
        <w:spacing w:after="0"/>
      </w:pPr>
      <w:r>
        <w:t>Precio esperado:</w:t>
      </w:r>
    </w:p>
    <w:p w:rsidR="00CE239D" w:rsidRDefault="00CE239D" w:rsidP="007C05D7">
      <w:r w:rsidRPr="00CE239D">
        <w:rPr>
          <w:position w:val="-68"/>
        </w:rPr>
        <w:object w:dxaOrig="6640" w:dyaOrig="1480">
          <v:shape id="_x0000_i1079" type="#_x0000_t75" style="width:331.85pt;height:73.9pt" o:ole="">
            <v:imagedata r:id="rId113" o:title=""/>
          </v:shape>
          <o:OLEObject Type="Embed" ProgID="Equation.DSMT4" ShapeID="_x0000_i1079" DrawAspect="Content" ObjectID="_1556916400" r:id="rId114"/>
        </w:object>
      </w:r>
    </w:p>
    <w:p w:rsidR="00CE239D" w:rsidRDefault="00CE239D" w:rsidP="00CE239D">
      <w:pPr>
        <w:spacing w:after="0"/>
      </w:pPr>
      <w:r>
        <w:t>Sustituimos el precio esperado en la RPO:</w:t>
      </w:r>
    </w:p>
    <w:p w:rsidR="00CE239D" w:rsidRDefault="00CE239D" w:rsidP="007C05D7">
      <w:r w:rsidRPr="00CE239D">
        <w:rPr>
          <w:position w:val="-50"/>
        </w:rPr>
        <w:object w:dxaOrig="4560" w:dyaOrig="1120">
          <v:shape id="_x0000_i1080" type="#_x0000_t75" style="width:227.9pt;height:55.7pt" o:ole="">
            <v:imagedata r:id="rId115" o:title=""/>
          </v:shape>
          <o:OLEObject Type="Embed" ProgID="Equation.DSMT4" ShapeID="_x0000_i1080" DrawAspect="Content" ObjectID="_1556916401" r:id="rId116"/>
        </w:object>
      </w:r>
    </w:p>
    <w:p w:rsidR="00CE239D" w:rsidRDefault="00CE239D" w:rsidP="00CE239D">
      <w:pPr>
        <w:spacing w:after="0"/>
      </w:pPr>
      <w:r>
        <w:t>Precio esperado:</w:t>
      </w:r>
    </w:p>
    <w:p w:rsidR="00CE239D" w:rsidRDefault="00CE239D" w:rsidP="007C05D7">
      <w:r w:rsidRPr="00CE239D">
        <w:rPr>
          <w:position w:val="-24"/>
        </w:rPr>
        <w:object w:dxaOrig="3400" w:dyaOrig="620">
          <v:shape id="_x0000_i1081" type="#_x0000_t75" style="width:170.3pt;height:31.3pt" o:ole="">
            <v:imagedata r:id="rId117" o:title=""/>
          </v:shape>
          <o:OLEObject Type="Embed" ProgID="Equation.DSMT4" ShapeID="_x0000_i1081" DrawAspect="Content" ObjectID="_1556916402" r:id="rId118"/>
        </w:object>
      </w:r>
    </w:p>
    <w:p w:rsidR="00CE239D" w:rsidRDefault="00CE239D" w:rsidP="00CE239D">
      <w:pPr>
        <w:spacing w:after="0"/>
      </w:pPr>
      <w:r>
        <w:t>Nº esperado de tiendas:</w:t>
      </w:r>
    </w:p>
    <w:p w:rsidR="00CE239D" w:rsidRDefault="00CE239D" w:rsidP="007C05D7">
      <w:r w:rsidRPr="00CE239D">
        <w:rPr>
          <w:position w:val="-32"/>
        </w:rPr>
        <w:object w:dxaOrig="3100" w:dyaOrig="700">
          <v:shape id="_x0000_i1082" type="#_x0000_t75" style="width:155.25pt;height:35.05pt" o:ole="">
            <v:imagedata r:id="rId119" o:title=""/>
          </v:shape>
          <o:OLEObject Type="Embed" ProgID="Equation.DSMT4" ShapeID="_x0000_i1082" DrawAspect="Content" ObjectID="_1556916403" r:id="rId120"/>
        </w:object>
      </w:r>
    </w:p>
    <w:p w:rsidR="00CE239D" w:rsidRDefault="00CE239D" w:rsidP="00CE239D">
      <w:pPr>
        <w:spacing w:after="0"/>
      </w:pPr>
    </w:p>
    <w:p w:rsidR="00CE239D" w:rsidRDefault="00CE239D" w:rsidP="00CE239D">
      <w:pPr>
        <w:spacing w:after="0"/>
      </w:pPr>
    </w:p>
    <w:p w:rsidR="00CE239D" w:rsidRDefault="00CE239D" w:rsidP="00CE239D">
      <w:pPr>
        <w:spacing w:after="0"/>
      </w:pPr>
      <w:r>
        <w:lastRenderedPageBreak/>
        <w:t>Coste total:</w:t>
      </w:r>
    </w:p>
    <w:p w:rsidR="00CE239D" w:rsidRDefault="00CE239D" w:rsidP="00CE239D">
      <w:proofErr w:type="gramStart"/>
      <w:r>
        <w:t>precio</w:t>
      </w:r>
      <w:proofErr w:type="gramEnd"/>
      <w:r>
        <w:t xml:space="preserve"> esperado + coste de búsqueda</w:t>
      </w:r>
      <w:r>
        <w:br/>
      </w:r>
      <w:r w:rsidRPr="00CE239D">
        <w:rPr>
          <w:position w:val="-14"/>
        </w:rPr>
        <w:object w:dxaOrig="3820" w:dyaOrig="400">
          <v:shape id="_x0000_i1083" type="#_x0000_t75" style="width:190.95pt;height:20.05pt" o:ole="">
            <v:imagedata r:id="rId121" o:title=""/>
          </v:shape>
          <o:OLEObject Type="Embed" ProgID="Equation.DSMT4" ShapeID="_x0000_i1083" DrawAspect="Content" ObjectID="_1556916404" r:id="rId122"/>
        </w:object>
      </w:r>
    </w:p>
    <w:p w:rsidR="00CE239D" w:rsidRPr="00CE239D" w:rsidRDefault="00CE239D" w:rsidP="00CE239D">
      <w:pPr>
        <w:rPr>
          <w:b/>
        </w:rPr>
      </w:pPr>
      <w:r w:rsidRPr="00CE239D">
        <w:rPr>
          <w:b/>
        </w:rPr>
        <w:t>Apartado B</w:t>
      </w:r>
    </w:p>
    <w:p w:rsidR="00CE239D" w:rsidRDefault="00CE239D" w:rsidP="00CE239D">
      <w:r>
        <w:t>Muestra de tamaño fijo.</w:t>
      </w:r>
    </w:p>
    <w:p w:rsidR="00CE239D" w:rsidRDefault="00CE239D" w:rsidP="00CE239D">
      <w:r w:rsidRPr="00CE239D">
        <w:rPr>
          <w:position w:val="-14"/>
        </w:rPr>
        <w:object w:dxaOrig="1200" w:dyaOrig="400">
          <v:shape id="_x0000_i1084" type="#_x0000_t75" style="width:60.1pt;height:20.05pt" o:ole="">
            <v:imagedata r:id="rId123" o:title=""/>
          </v:shape>
          <o:OLEObject Type="Embed" ProgID="Equation.DSMT4" ShapeID="_x0000_i1084" DrawAspect="Content" ObjectID="_1556916405" r:id="rId124"/>
        </w:object>
      </w:r>
    </w:p>
    <w:p w:rsidR="00CE239D" w:rsidRDefault="0061522C" w:rsidP="0061522C">
      <w:pPr>
        <w:spacing w:after="0"/>
      </w:pPr>
      <w:r>
        <w:t>Regla de Parada Óptima:</w:t>
      </w:r>
    </w:p>
    <w:p w:rsidR="0061522C" w:rsidRDefault="0061522C" w:rsidP="007C05D7">
      <w:r w:rsidRPr="0061522C">
        <w:rPr>
          <w:position w:val="-14"/>
        </w:rPr>
        <w:object w:dxaOrig="1960" w:dyaOrig="400">
          <v:shape id="_x0000_i1085" type="#_x0000_t75" style="width:98.3pt;height:20.05pt" o:ole="">
            <v:imagedata r:id="rId125" o:title=""/>
          </v:shape>
          <o:OLEObject Type="Embed" ProgID="Equation.DSMT4" ShapeID="_x0000_i1085" DrawAspect="Content" ObjectID="_1556916406" r:id="rId126"/>
        </w:object>
      </w:r>
    </w:p>
    <w:p w:rsidR="0061522C" w:rsidRDefault="0061522C" w:rsidP="0061522C">
      <w:pPr>
        <w:spacing w:after="0"/>
      </w:pPr>
      <w:r>
        <w:t>Necesitamos la función de densidad</w:t>
      </w:r>
      <w:r w:rsidR="00DF1E6B">
        <w:t xml:space="preserve"> </w:t>
      </w:r>
      <w:r w:rsidR="00F2670F" w:rsidRPr="00DF1E6B">
        <w:rPr>
          <w:position w:val="-14"/>
        </w:rPr>
        <w:object w:dxaOrig="680" w:dyaOrig="400">
          <v:shape id="_x0000_i1095" type="#_x0000_t75" style="width:34.45pt;height:20.05pt" o:ole="">
            <v:imagedata r:id="rId127" o:title=""/>
          </v:shape>
          <o:OLEObject Type="Embed" ProgID="Equation.DSMT4" ShapeID="_x0000_i1095" DrawAspect="Content" ObjectID="_1556916407" r:id="rId128"/>
        </w:object>
      </w:r>
      <w:r>
        <w:t>:</w:t>
      </w:r>
    </w:p>
    <w:p w:rsidR="0061522C" w:rsidRDefault="00AD6127" w:rsidP="007C05D7">
      <w:r w:rsidRPr="0061522C">
        <w:rPr>
          <w:position w:val="-106"/>
        </w:rPr>
        <w:object w:dxaOrig="5660" w:dyaOrig="2160">
          <v:shape id="_x0000_i1086" type="#_x0000_t75" style="width:283pt;height:108.3pt" o:ole="">
            <v:imagedata r:id="rId129" o:title=""/>
          </v:shape>
          <o:OLEObject Type="Embed" ProgID="Equation.DSMT4" ShapeID="_x0000_i1086" DrawAspect="Content" ObjectID="_1556916408" r:id="rId130"/>
        </w:object>
      </w:r>
    </w:p>
    <w:p w:rsidR="0061522C" w:rsidRDefault="0061522C" w:rsidP="0061522C">
      <w:pPr>
        <w:spacing w:after="0"/>
      </w:pPr>
      <w:bookmarkStart w:id="0" w:name="_GoBack"/>
      <w:bookmarkEnd w:id="0"/>
      <w:r>
        <w:t>Precio esperado:</w:t>
      </w:r>
    </w:p>
    <w:p w:rsidR="0061522C" w:rsidRDefault="00F2670F" w:rsidP="007C05D7">
      <w:r w:rsidRPr="0061522C">
        <w:rPr>
          <w:position w:val="-72"/>
        </w:rPr>
        <w:object w:dxaOrig="7920" w:dyaOrig="1560">
          <v:shape id="_x0000_i1096" type="#_x0000_t75" style="width:396.3pt;height:78.25pt" o:ole="">
            <v:imagedata r:id="rId131" o:title=""/>
          </v:shape>
          <o:OLEObject Type="Embed" ProgID="Equation.DSMT4" ShapeID="_x0000_i1096" DrawAspect="Content" ObjectID="_1556916409" r:id="rId132"/>
        </w:object>
      </w:r>
    </w:p>
    <w:p w:rsidR="0061522C" w:rsidRDefault="0061522C" w:rsidP="0061522C">
      <w:pPr>
        <w:spacing w:after="0"/>
      </w:pPr>
      <w:r>
        <w:t>Realizamos un cambio de variable para resolver esta integral:</w:t>
      </w:r>
    </w:p>
    <w:p w:rsidR="0061522C" w:rsidRDefault="0061522C" w:rsidP="007C05D7">
      <w:r w:rsidRPr="0061522C">
        <w:rPr>
          <w:position w:val="-30"/>
        </w:rPr>
        <w:object w:dxaOrig="2840" w:dyaOrig="720">
          <v:shape id="_x0000_i1087" type="#_x0000_t75" style="width:142.1pt;height:36.3pt" o:ole="">
            <v:imagedata r:id="rId133" o:title=""/>
          </v:shape>
          <o:OLEObject Type="Embed" ProgID="Equation.DSMT4" ShapeID="_x0000_i1087" DrawAspect="Content" ObjectID="_1556916410" r:id="rId134"/>
        </w:object>
      </w:r>
    </w:p>
    <w:p w:rsidR="0061522C" w:rsidRDefault="0061522C" w:rsidP="0061522C">
      <w:pPr>
        <w:spacing w:after="0"/>
      </w:pPr>
      <w:r>
        <w:t>Los límites de integración quedan así:</w:t>
      </w:r>
    </w:p>
    <w:p w:rsidR="0061522C" w:rsidRDefault="0061522C" w:rsidP="007C05D7">
      <w:r w:rsidRPr="0061522C">
        <w:rPr>
          <w:position w:val="-30"/>
        </w:rPr>
        <w:object w:dxaOrig="1939" w:dyaOrig="720">
          <v:shape id="_x0000_i1088" type="#_x0000_t75" style="width:97.05pt;height:36.3pt" o:ole="">
            <v:imagedata r:id="rId135" o:title=""/>
          </v:shape>
          <o:OLEObject Type="Embed" ProgID="Equation.DSMT4" ShapeID="_x0000_i1088" DrawAspect="Content" ObjectID="_1556916411" r:id="rId136"/>
        </w:object>
      </w:r>
    </w:p>
    <w:p w:rsidR="0061522C" w:rsidRDefault="0061522C" w:rsidP="0061522C">
      <w:pPr>
        <w:spacing w:after="0"/>
      </w:pPr>
      <w:r>
        <w:t>Por tanto:</w:t>
      </w:r>
    </w:p>
    <w:p w:rsidR="00307E43" w:rsidRDefault="00E041CB" w:rsidP="0061522C">
      <w:pPr>
        <w:spacing w:after="0"/>
      </w:pPr>
      <w:r w:rsidRPr="00E041CB">
        <w:rPr>
          <w:position w:val="-32"/>
        </w:rPr>
        <w:object w:dxaOrig="7360" w:dyaOrig="800">
          <v:shape id="_x0000_i1089" type="#_x0000_t75" style="width:367.5pt;height:40.05pt" o:ole="">
            <v:imagedata r:id="rId137" o:title=""/>
          </v:shape>
          <o:OLEObject Type="Embed" ProgID="Equation.DSMT4" ShapeID="_x0000_i1089" DrawAspect="Content" ObjectID="_1556916412" r:id="rId138"/>
        </w:object>
      </w:r>
    </w:p>
    <w:p w:rsidR="0061522C" w:rsidRDefault="00307E43" w:rsidP="007C05D7">
      <w:r w:rsidRPr="00307E43">
        <w:rPr>
          <w:position w:val="-72"/>
        </w:rPr>
        <w:object w:dxaOrig="6399" w:dyaOrig="1560">
          <v:shape id="_x0000_i1090" type="#_x0000_t75" style="width:319.95pt;height:78.25pt" o:ole="">
            <v:imagedata r:id="rId139" o:title=""/>
          </v:shape>
          <o:OLEObject Type="Embed" ProgID="Equation.DSMT4" ShapeID="_x0000_i1090" DrawAspect="Content" ObjectID="_1556916413" r:id="rId140"/>
        </w:object>
      </w:r>
    </w:p>
    <w:p w:rsidR="00307E43" w:rsidRDefault="00307E43" w:rsidP="00307E43">
      <w:pPr>
        <w:spacing w:after="0"/>
      </w:pPr>
      <w:r>
        <w:t>Sustituimos el precio esperado en la RPO:</w:t>
      </w:r>
    </w:p>
    <w:p w:rsidR="00307E43" w:rsidRDefault="00307E43" w:rsidP="007C05D7">
      <w:r w:rsidRPr="00307E43">
        <w:rPr>
          <w:position w:val="-164"/>
        </w:rPr>
        <w:object w:dxaOrig="4599" w:dyaOrig="3400">
          <v:shape id="_x0000_i1091" type="#_x0000_t75" style="width:229.75pt;height:170.3pt" o:ole="">
            <v:imagedata r:id="rId141" o:title=""/>
          </v:shape>
          <o:OLEObject Type="Embed" ProgID="Equation.DSMT4" ShapeID="_x0000_i1091" DrawAspect="Content" ObjectID="_1556916414" r:id="rId142"/>
        </w:object>
      </w:r>
    </w:p>
    <w:p w:rsidR="00885E39" w:rsidRDefault="00885E39" w:rsidP="00885E39">
      <w:pPr>
        <w:spacing w:after="0"/>
      </w:pPr>
      <w:r>
        <w:t>Precio esperado:</w:t>
      </w:r>
    </w:p>
    <w:p w:rsidR="00885E39" w:rsidRDefault="00885E39" w:rsidP="007C05D7">
      <w:r w:rsidRPr="00885E39">
        <w:rPr>
          <w:position w:val="-28"/>
        </w:rPr>
        <w:object w:dxaOrig="2760" w:dyaOrig="660">
          <v:shape id="_x0000_i1092" type="#_x0000_t75" style="width:137.75pt;height:33.2pt" o:ole="">
            <v:imagedata r:id="rId143" o:title=""/>
          </v:shape>
          <o:OLEObject Type="Embed" ProgID="Equation.DSMT4" ShapeID="_x0000_i1092" DrawAspect="Content" ObjectID="_1556916415" r:id="rId144"/>
        </w:object>
      </w:r>
    </w:p>
    <w:p w:rsidR="00885E39" w:rsidRDefault="00885E39" w:rsidP="00885E39">
      <w:pPr>
        <w:spacing w:after="0"/>
      </w:pPr>
      <w:r>
        <w:t>Nº de tiendas a visitar:</w:t>
      </w:r>
    </w:p>
    <w:p w:rsidR="0061522C" w:rsidRDefault="00885E39" w:rsidP="007C05D7">
      <w:r w:rsidRPr="00885E39">
        <w:rPr>
          <w:position w:val="-14"/>
        </w:rPr>
        <w:object w:dxaOrig="1080" w:dyaOrig="400">
          <v:shape id="_x0000_i1093" type="#_x0000_t75" style="width:53.85pt;height:20.05pt" o:ole="">
            <v:imagedata r:id="rId145" o:title=""/>
          </v:shape>
          <o:OLEObject Type="Embed" ProgID="Equation.DSMT4" ShapeID="_x0000_i1093" DrawAspect="Content" ObjectID="_1556916416" r:id="rId146"/>
        </w:object>
      </w:r>
    </w:p>
    <w:p w:rsidR="00885E39" w:rsidRDefault="00885E39" w:rsidP="00885E39">
      <w:pPr>
        <w:spacing w:after="0"/>
      </w:pPr>
      <w:r>
        <w:t>Coste total:</w:t>
      </w:r>
    </w:p>
    <w:p w:rsidR="00885E39" w:rsidRDefault="00885E39" w:rsidP="00885E39">
      <w:proofErr w:type="gramStart"/>
      <w:r>
        <w:t>precio</w:t>
      </w:r>
      <w:proofErr w:type="gramEnd"/>
      <w:r>
        <w:t xml:space="preserve"> esperado + coste de búsqueda</w:t>
      </w:r>
      <w:r>
        <w:br/>
      </w:r>
      <w:r w:rsidRPr="00885E39">
        <w:rPr>
          <w:position w:val="-14"/>
        </w:rPr>
        <w:object w:dxaOrig="3379" w:dyaOrig="400">
          <v:shape id="_x0000_i1094" type="#_x0000_t75" style="width:169.05pt;height:20.05pt" o:ole="">
            <v:imagedata r:id="rId147" o:title=""/>
          </v:shape>
          <o:OLEObject Type="Embed" ProgID="Equation.DSMT4" ShapeID="_x0000_i1094" DrawAspect="Content" ObjectID="_1556916417" r:id="rId148"/>
        </w:object>
      </w:r>
    </w:p>
    <w:p w:rsidR="00885E39" w:rsidRDefault="00885E39" w:rsidP="007C05D7"/>
    <w:p w:rsidR="00885E39" w:rsidRDefault="00885E39" w:rsidP="007C05D7"/>
    <w:p w:rsidR="0061522C" w:rsidRDefault="0061522C" w:rsidP="007C05D7"/>
    <w:p w:rsidR="0061522C" w:rsidRPr="003A5F31" w:rsidRDefault="0061522C" w:rsidP="007C05D7"/>
    <w:sectPr w:rsidR="0061522C" w:rsidRPr="003A5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03D6D"/>
    <w:multiLevelType w:val="hybridMultilevel"/>
    <w:tmpl w:val="355ECC1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6D"/>
    <w:rsid w:val="00065D9D"/>
    <w:rsid w:val="0009321A"/>
    <w:rsid w:val="00141E85"/>
    <w:rsid w:val="00176E18"/>
    <w:rsid w:val="00241042"/>
    <w:rsid w:val="00265618"/>
    <w:rsid w:val="00296701"/>
    <w:rsid w:val="00301070"/>
    <w:rsid w:val="00307E43"/>
    <w:rsid w:val="00332FA3"/>
    <w:rsid w:val="003A1AB1"/>
    <w:rsid w:val="003A5F31"/>
    <w:rsid w:val="003A786D"/>
    <w:rsid w:val="003C1DF2"/>
    <w:rsid w:val="004F4C4A"/>
    <w:rsid w:val="00575B6F"/>
    <w:rsid w:val="005B4F49"/>
    <w:rsid w:val="005D322A"/>
    <w:rsid w:val="0061522C"/>
    <w:rsid w:val="00625356"/>
    <w:rsid w:val="00712DB7"/>
    <w:rsid w:val="007513F6"/>
    <w:rsid w:val="007B7180"/>
    <w:rsid w:val="007C05D7"/>
    <w:rsid w:val="00822A9C"/>
    <w:rsid w:val="00827705"/>
    <w:rsid w:val="00885E39"/>
    <w:rsid w:val="00886717"/>
    <w:rsid w:val="008A2115"/>
    <w:rsid w:val="008C0588"/>
    <w:rsid w:val="008C6EAA"/>
    <w:rsid w:val="00906B0C"/>
    <w:rsid w:val="00935901"/>
    <w:rsid w:val="009A3C4A"/>
    <w:rsid w:val="00AD6127"/>
    <w:rsid w:val="00AF1F56"/>
    <w:rsid w:val="00B028F7"/>
    <w:rsid w:val="00B15845"/>
    <w:rsid w:val="00BB5042"/>
    <w:rsid w:val="00BE7FB6"/>
    <w:rsid w:val="00C24148"/>
    <w:rsid w:val="00C51BA6"/>
    <w:rsid w:val="00C51DEE"/>
    <w:rsid w:val="00C638DC"/>
    <w:rsid w:val="00C75692"/>
    <w:rsid w:val="00C822D1"/>
    <w:rsid w:val="00C871C4"/>
    <w:rsid w:val="00CA45A6"/>
    <w:rsid w:val="00CC6818"/>
    <w:rsid w:val="00CE239D"/>
    <w:rsid w:val="00D078FC"/>
    <w:rsid w:val="00D32FFE"/>
    <w:rsid w:val="00D707BB"/>
    <w:rsid w:val="00D768BB"/>
    <w:rsid w:val="00D90C77"/>
    <w:rsid w:val="00DB5660"/>
    <w:rsid w:val="00DF1E6B"/>
    <w:rsid w:val="00E041CB"/>
    <w:rsid w:val="00E2726B"/>
    <w:rsid w:val="00E53EFE"/>
    <w:rsid w:val="00F2670F"/>
    <w:rsid w:val="00F77460"/>
    <w:rsid w:val="00FA4E0D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7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</TotalTime>
  <Pages>9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60</cp:revision>
  <dcterms:created xsi:type="dcterms:W3CDTF">2017-02-22T08:08:00Z</dcterms:created>
  <dcterms:modified xsi:type="dcterms:W3CDTF">2017-05-21T22:58:00Z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