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BB" w:rsidRPr="00332FA3" w:rsidRDefault="00332FA3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D707BB" w:rsidRPr="00332FA3">
        <w:rPr>
          <w:color w:val="4F81BD" w:themeColor="accent1"/>
        </w:rPr>
        <w:t>22-2-2017</w:t>
      </w:r>
      <w:r w:rsidRPr="00332FA3">
        <w:rPr>
          <w:color w:val="4F81BD" w:themeColor="accent1"/>
        </w:rPr>
        <w:t>)</w:t>
      </w:r>
    </w:p>
    <w:p w:rsidR="00C51BA6" w:rsidRDefault="00F77460">
      <w:r>
        <w:t>EJERCICIO 4</w:t>
      </w:r>
    </w:p>
    <w:p w:rsidR="00F77460" w:rsidRDefault="00F77460">
      <w:r w:rsidRPr="00F77460">
        <w:rPr>
          <w:position w:val="-14"/>
        </w:rPr>
        <w:object w:dxaOrig="12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20.25pt" o:ole="">
            <v:imagedata r:id="rId4" o:title=""/>
          </v:shape>
          <o:OLEObject Type="Embed" ProgID="Equation.DSMT4" ShapeID="_x0000_i1025" DrawAspect="Content" ObjectID="_1549269882" r:id="rId5"/>
        </w:object>
      </w:r>
      <w:r>
        <w:br/>
        <w:t>W</w:t>
      </w:r>
      <w:r w:rsidRPr="00F77460">
        <w:rPr>
          <w:vertAlign w:val="subscript"/>
        </w:rPr>
        <w:t>0</w:t>
      </w:r>
      <w:r>
        <w:t xml:space="preserve"> = 50.000;   L = 36.000;   M = 0,</w:t>
      </w:r>
      <w:proofErr w:type="gramStart"/>
      <w:r>
        <w:t xml:space="preserve">15;   </w:t>
      </w:r>
      <w:proofErr w:type="gramEnd"/>
      <w:r>
        <w:t>P = 0,2</w:t>
      </w:r>
    </w:p>
    <w:p w:rsidR="00F77460" w:rsidRPr="00F77460" w:rsidRDefault="00F77460" w:rsidP="00F77460">
      <w:pPr>
        <w:spacing w:after="0"/>
        <w:rPr>
          <w:b/>
        </w:rPr>
      </w:pPr>
      <w:r w:rsidRPr="00F77460">
        <w:rPr>
          <w:b/>
        </w:rPr>
        <w:t>Apartado A</w:t>
      </w:r>
    </w:p>
    <w:p w:rsidR="00F77460" w:rsidRPr="00C871C4" w:rsidRDefault="00F77460">
      <w:pPr>
        <w:rPr>
          <w:lang w:val="en-US"/>
        </w:rPr>
      </w:pPr>
      <w:r w:rsidRPr="00C871C4">
        <w:rPr>
          <w:lang w:val="en-US"/>
        </w:rPr>
        <w:t>x?</w:t>
      </w:r>
    </w:p>
    <w:p w:rsidR="00F77460" w:rsidRDefault="00F77460">
      <w:proofErr w:type="spellStart"/>
      <w:r w:rsidRPr="00C871C4">
        <w:rPr>
          <w:lang w:val="en-US"/>
        </w:rPr>
        <w:t>w</w:t>
      </w:r>
      <w:r w:rsidRPr="00C871C4">
        <w:rPr>
          <w:vertAlign w:val="superscript"/>
          <w:lang w:val="en-US"/>
        </w:rPr>
        <w:t>s</w:t>
      </w:r>
      <w:proofErr w:type="spellEnd"/>
      <w:r w:rsidRPr="00C871C4">
        <w:rPr>
          <w:lang w:val="en-US"/>
        </w:rPr>
        <w:t xml:space="preserve"> </w:t>
      </w:r>
      <w:r>
        <w:sym w:font="Wingdings" w:char="F0E0"/>
      </w:r>
      <w:r w:rsidRPr="00C871C4">
        <w:rPr>
          <w:lang w:val="en-US"/>
        </w:rPr>
        <w:br/>
      </w:r>
      <w:r w:rsidRPr="00C871C4">
        <w:rPr>
          <w:lang w:val="en-US"/>
        </w:rPr>
        <w:tab/>
        <w:t xml:space="preserve">w0 – </w:t>
      </w:r>
      <w:proofErr w:type="spellStart"/>
      <w:r w:rsidRPr="00C871C4">
        <w:rPr>
          <w:lang w:val="en-US"/>
        </w:rPr>
        <w:t>px</w:t>
      </w:r>
      <w:proofErr w:type="spellEnd"/>
      <w:r w:rsidRPr="00C871C4">
        <w:rPr>
          <w:lang w:val="en-US"/>
        </w:rPr>
        <w:tab/>
      </w:r>
      <w:r w:rsidRPr="00C871C4">
        <w:rPr>
          <w:lang w:val="en-US"/>
        </w:rPr>
        <w:tab/>
        <w:t xml:space="preserve">prob. </w:t>
      </w:r>
      <w:r>
        <w:t>1 – M</w:t>
      </w:r>
      <w:r>
        <w:br/>
      </w:r>
      <w:r>
        <w:tab/>
        <w:t>w0 – L + (1 – P)X</w:t>
      </w:r>
      <w:r>
        <w:tab/>
      </w:r>
      <w:proofErr w:type="spellStart"/>
      <w:r>
        <w:t>prob</w:t>
      </w:r>
      <w:proofErr w:type="spellEnd"/>
      <w:r>
        <w:t>. M</w:t>
      </w:r>
    </w:p>
    <w:p w:rsidR="00F77460" w:rsidRDefault="00F77460">
      <w:r w:rsidRPr="00F77460">
        <w:rPr>
          <w:position w:val="-18"/>
        </w:rPr>
        <w:object w:dxaOrig="5780" w:dyaOrig="480">
          <v:shape id="_x0000_i1026" type="#_x0000_t75" style="width:289.5pt;height:24pt" o:ole="">
            <v:imagedata r:id="rId6" o:title=""/>
          </v:shape>
          <o:OLEObject Type="Embed" ProgID="Equation.DSMT4" ShapeID="_x0000_i1026" DrawAspect="Content" ObjectID="_1549269883" r:id="rId7"/>
        </w:object>
      </w:r>
    </w:p>
    <w:p w:rsidR="00F77460" w:rsidRDefault="00F77460">
      <w:r w:rsidRPr="00F77460">
        <w:rPr>
          <w:position w:val="-20"/>
        </w:rPr>
        <w:object w:dxaOrig="1620" w:dyaOrig="499">
          <v:shape id="_x0000_i1027" type="#_x0000_t75" style="width:81pt;height:24.75pt" o:ole="">
            <v:imagedata r:id="rId8" o:title=""/>
          </v:shape>
          <o:OLEObject Type="Embed" ProgID="Equation.DSMT4" ShapeID="_x0000_i1027" DrawAspect="Content" ObjectID="_1549269884" r:id="rId9"/>
        </w:object>
      </w:r>
    </w:p>
    <w:p w:rsidR="00F77460" w:rsidRPr="00F77460" w:rsidRDefault="00F77460">
      <w:pPr>
        <w:rPr>
          <w:u w:val="single"/>
        </w:rPr>
      </w:pPr>
      <w:r w:rsidRPr="00F77460">
        <w:rPr>
          <w:u w:val="single"/>
        </w:rPr>
        <w:t>Condición de primer orden:</w:t>
      </w:r>
    </w:p>
    <w:p w:rsidR="00F77460" w:rsidRDefault="00F77460">
      <w:r w:rsidRPr="00F77460">
        <w:rPr>
          <w:position w:val="-28"/>
        </w:rPr>
        <w:object w:dxaOrig="6060" w:dyaOrig="660">
          <v:shape id="_x0000_i1028" type="#_x0000_t75" style="width:303pt;height:33pt" o:ole="">
            <v:imagedata r:id="rId10" o:title=""/>
          </v:shape>
          <o:OLEObject Type="Embed" ProgID="Equation.DSMT4" ShapeID="_x0000_i1028" DrawAspect="Content" ObjectID="_1549269885" r:id="rId11"/>
        </w:object>
      </w:r>
    </w:p>
    <w:p w:rsidR="00F77460" w:rsidRDefault="00F77460">
      <w:r>
        <w:t>Resolviendo esta ecuación se obtiene:</w:t>
      </w:r>
      <w:r>
        <w:br/>
      </w:r>
      <w:r>
        <w:tab/>
        <w:t>x* = 22.625</w:t>
      </w:r>
    </w:p>
    <w:p w:rsidR="00F77460" w:rsidRPr="00AF1F56" w:rsidRDefault="00AF1F56">
      <w:pPr>
        <w:rPr>
          <w:b/>
        </w:rPr>
      </w:pPr>
      <w:r w:rsidRPr="00AF1F56">
        <w:rPr>
          <w:b/>
        </w:rPr>
        <w:t>Apartado B</w:t>
      </w:r>
    </w:p>
    <w:p w:rsidR="00F77460" w:rsidRDefault="00906B0C" w:rsidP="00F77460">
      <w:proofErr w:type="spellStart"/>
      <w:r w:rsidRPr="00906B0C">
        <w:t>w</w:t>
      </w:r>
      <w:r w:rsidR="00F77460">
        <w:rPr>
          <w:vertAlign w:val="superscript"/>
        </w:rPr>
        <w:t>n</w:t>
      </w:r>
      <w:proofErr w:type="spellEnd"/>
      <w:r w:rsidR="00F77460">
        <w:t xml:space="preserve"> </w:t>
      </w:r>
      <w:r w:rsidR="00F77460">
        <w:sym w:font="Wingdings" w:char="F0E0"/>
      </w:r>
      <w:r w:rsidR="00F77460">
        <w:br/>
      </w:r>
      <w:r w:rsidR="00F77460">
        <w:tab/>
        <w:t>50.000</w:t>
      </w:r>
      <w:r w:rsidR="00F77460">
        <w:tab/>
      </w:r>
      <w:r w:rsidR="00F77460">
        <w:tab/>
      </w:r>
      <w:r w:rsidR="00F77460">
        <w:tab/>
      </w:r>
      <w:proofErr w:type="spellStart"/>
      <w:r w:rsidR="00F77460">
        <w:t>prob</w:t>
      </w:r>
      <w:proofErr w:type="spellEnd"/>
      <w:r w:rsidR="00F77460">
        <w:t>. 1 – M</w:t>
      </w:r>
      <w:r w:rsidR="00F77460">
        <w:br/>
      </w:r>
      <w:r w:rsidR="00F77460">
        <w:tab/>
        <w:t>50.000 – 36.000</w:t>
      </w:r>
      <w:r w:rsidR="00F77460">
        <w:tab/>
      </w:r>
      <w:proofErr w:type="spellStart"/>
      <w:r w:rsidR="00F77460">
        <w:t>prob</w:t>
      </w:r>
      <w:proofErr w:type="spellEnd"/>
      <w:r w:rsidR="00F77460">
        <w:t>. M</w:t>
      </w:r>
    </w:p>
    <w:p w:rsidR="00F77460" w:rsidRDefault="00F77460">
      <w:r w:rsidRPr="00F77460">
        <w:rPr>
          <w:position w:val="-18"/>
        </w:rPr>
        <w:object w:dxaOrig="6940" w:dyaOrig="480">
          <v:shape id="_x0000_i1029" type="#_x0000_t75" style="width:347.25pt;height:24pt" o:ole="">
            <v:imagedata r:id="rId12" o:title=""/>
          </v:shape>
          <o:OLEObject Type="Embed" ProgID="Equation.DSMT4" ShapeID="_x0000_i1029" DrawAspect="Content" ObjectID="_1549269886" r:id="rId13"/>
        </w:object>
      </w:r>
      <w:r>
        <w:br/>
      </w:r>
      <w:r w:rsidRPr="00F77460">
        <w:rPr>
          <w:position w:val="-18"/>
        </w:rPr>
        <w:object w:dxaOrig="1860" w:dyaOrig="480">
          <v:shape id="_x0000_i1030" type="#_x0000_t75" style="width:93pt;height:24pt" o:ole="">
            <v:imagedata r:id="rId14" o:title=""/>
          </v:shape>
          <o:OLEObject Type="Embed" ProgID="Equation.DSMT4" ShapeID="_x0000_i1030" DrawAspect="Content" ObjectID="_1549269887" r:id="rId15"/>
        </w:object>
      </w:r>
    </w:p>
    <w:p w:rsidR="00F77460" w:rsidRDefault="00CC6818" w:rsidP="00CC6818">
      <w:pPr>
        <w:pStyle w:val="MTDisplayEquation"/>
        <w:tabs>
          <w:tab w:val="clear" w:pos="4240"/>
          <w:tab w:val="clear" w:pos="8500"/>
        </w:tabs>
      </w:pPr>
      <w:r w:rsidRPr="00F77460">
        <w:rPr>
          <w:position w:val="-18"/>
        </w:rPr>
        <w:object w:dxaOrig="5380" w:dyaOrig="480">
          <v:shape id="_x0000_i1031" type="#_x0000_t75" style="width:269.25pt;height:24pt" o:ole="">
            <v:imagedata r:id="rId16" o:title=""/>
          </v:shape>
          <o:OLEObject Type="Embed" ProgID="Equation.DSMT4" ShapeID="_x0000_i1031" DrawAspect="Content" ObjectID="_1549269888" r:id="rId17"/>
        </w:object>
      </w:r>
    </w:p>
    <w:p w:rsidR="00F77460" w:rsidRDefault="00CC6818">
      <w:r>
        <w:t>Así, hemos comprobado que la utilidad de asegurarse es mayor.</w:t>
      </w:r>
    </w:p>
    <w:p w:rsidR="00906B0C" w:rsidRDefault="00906B0C">
      <w:r>
        <w:br w:type="page"/>
      </w:r>
    </w:p>
    <w:p w:rsidR="00CC6818" w:rsidRDefault="00906B0C">
      <w:r>
        <w:lastRenderedPageBreak/>
        <w:t>EJERCICIO 5</w:t>
      </w:r>
    </w:p>
    <w:p w:rsidR="00906B0C" w:rsidRDefault="00906B0C">
      <w:r>
        <w:t>Dos personas compran automóvil con valor x=8.</w:t>
      </w:r>
    </w:p>
    <w:p w:rsidR="00906B0C" w:rsidRDefault="00906B0C" w:rsidP="00906B0C">
      <w:proofErr w:type="spellStart"/>
      <w:r w:rsidRPr="00906B0C">
        <w:t>w</w:t>
      </w:r>
      <w:r>
        <w:rPr>
          <w:vertAlign w:val="superscript"/>
        </w:rPr>
        <w:t>n</w:t>
      </w:r>
      <w:proofErr w:type="spellEnd"/>
      <w:r>
        <w:t xml:space="preserve"> </w:t>
      </w:r>
      <w:r>
        <w:sym w:font="Wingdings" w:char="F0E0"/>
      </w:r>
      <w:r>
        <w:br/>
      </w:r>
      <w:r>
        <w:tab/>
        <w:t>8</w:t>
      </w:r>
      <w:r>
        <w:tab/>
      </w:r>
      <w:r>
        <w:tab/>
      </w:r>
      <w:proofErr w:type="spellStart"/>
      <w:r>
        <w:t>prob</w:t>
      </w:r>
      <w:proofErr w:type="spellEnd"/>
      <w:r>
        <w:t>. 0,9</w:t>
      </w:r>
      <w:r>
        <w:br/>
      </w:r>
      <w:r>
        <w:tab/>
        <w:t>1</w:t>
      </w:r>
      <w:r>
        <w:tab/>
      </w:r>
      <w:r>
        <w:tab/>
      </w:r>
      <w:proofErr w:type="spellStart"/>
      <w:r>
        <w:t>prob</w:t>
      </w:r>
      <w:proofErr w:type="spellEnd"/>
      <w:r>
        <w:t>. 0,1</w:t>
      </w:r>
    </w:p>
    <w:p w:rsidR="00906B0C" w:rsidRDefault="00906B0C">
      <w:r>
        <w:t xml:space="preserve">L = </w:t>
      </w:r>
      <w:r w:rsidR="005B4F49">
        <w:t xml:space="preserve">8 – 1 = </w:t>
      </w:r>
      <w:r>
        <w:t>7</w:t>
      </w:r>
    </w:p>
    <w:p w:rsidR="00906B0C" w:rsidRDefault="00906B0C">
      <w:r w:rsidRPr="00906B0C">
        <w:rPr>
          <w:position w:val="-24"/>
        </w:rPr>
        <w:object w:dxaOrig="3840" w:dyaOrig="620">
          <v:shape id="_x0000_i1032" type="#_x0000_t75" style="width:192pt;height:31.5pt" o:ole="">
            <v:imagedata r:id="rId18" o:title=""/>
          </v:shape>
          <o:OLEObject Type="Embed" ProgID="Equation.DSMT4" ShapeID="_x0000_i1032" DrawAspect="Content" ObjectID="_1549269889" r:id="rId19"/>
        </w:object>
      </w:r>
    </w:p>
    <w:p w:rsidR="00906B0C" w:rsidRDefault="004F4C4A" w:rsidP="004F4C4A">
      <w:pPr>
        <w:spacing w:after="0"/>
      </w:pPr>
      <w:r w:rsidRPr="004F4C4A">
        <w:rPr>
          <w:b/>
        </w:rPr>
        <w:t>Apartado A</w:t>
      </w:r>
    </w:p>
    <w:p w:rsidR="004F4C4A" w:rsidRDefault="004F4C4A">
      <w:r>
        <w:t>Analizar el comportamiento frente al riesgo.</w:t>
      </w:r>
    </w:p>
    <w:p w:rsidR="00625356" w:rsidRDefault="00625356" w:rsidP="00625356">
      <w:pPr>
        <w:spacing w:after="0"/>
        <w:rPr>
          <w:u w:val="single"/>
        </w:rPr>
      </w:pPr>
      <w:r w:rsidRPr="00625356">
        <w:rPr>
          <w:u w:val="single"/>
        </w:rPr>
        <w:t>Individuo 1:</w:t>
      </w:r>
    </w:p>
    <w:p w:rsidR="00625356" w:rsidRDefault="00625356" w:rsidP="00625356">
      <w:r>
        <w:t>(El siguiente método es más sencillo pero no es lo que el ejercicio pedía.)</w:t>
      </w:r>
    </w:p>
    <w:p w:rsidR="005B4F49" w:rsidRDefault="005B4F49">
      <w:r w:rsidRPr="005B4F49">
        <w:rPr>
          <w:position w:val="-24"/>
        </w:rPr>
        <w:object w:dxaOrig="3420" w:dyaOrig="620">
          <v:shape id="_x0000_i1033" type="#_x0000_t75" style="width:171pt;height:31.5pt" o:ole="">
            <v:imagedata r:id="rId20" o:title=""/>
          </v:shape>
          <o:OLEObject Type="Embed" ProgID="Equation.DSMT4" ShapeID="_x0000_i1033" DrawAspect="Content" ObjectID="_1549269890" r:id="rId21"/>
        </w:object>
      </w:r>
      <w:r>
        <w:t xml:space="preserve">  </w:t>
      </w:r>
      <w:r>
        <w:sym w:font="Wingdings" w:char="F0E0"/>
      </w:r>
      <w:r>
        <w:t xml:space="preserve">  </w:t>
      </w:r>
      <w:proofErr w:type="spellStart"/>
      <w:r>
        <w:t>Averso</w:t>
      </w:r>
      <w:proofErr w:type="spellEnd"/>
      <w:r>
        <w:t xml:space="preserve"> al riesgo.</w:t>
      </w:r>
    </w:p>
    <w:p w:rsidR="004F4C4A" w:rsidRDefault="00625356">
      <w:r>
        <w:t>(Ahora lo calculamos según lo que el ejercicio pedía.)</w:t>
      </w:r>
      <w:r w:rsidR="005D322A">
        <w:br/>
        <w:t>Compararemos la utilidad esperada con la utilidad de</w:t>
      </w:r>
      <w:r w:rsidR="00886717">
        <w:t>l valor esperado.</w:t>
      </w:r>
    </w:p>
    <w:p w:rsidR="00625356" w:rsidRDefault="00625356">
      <w:r w:rsidRPr="00625356">
        <w:rPr>
          <w:position w:val="-28"/>
        </w:rPr>
        <w:object w:dxaOrig="5000" w:dyaOrig="680">
          <v:shape id="_x0000_i1034" type="#_x0000_t75" style="width:249.75pt;height:33.75pt" o:ole="">
            <v:imagedata r:id="rId22" o:title=""/>
          </v:shape>
          <o:OLEObject Type="Embed" ProgID="Equation.DSMT4" ShapeID="_x0000_i1034" DrawAspect="Content" ObjectID="_1549269891" r:id="rId23"/>
        </w:object>
      </w:r>
    </w:p>
    <w:p w:rsidR="005B4F49" w:rsidRDefault="00886717">
      <w:r w:rsidRPr="00886717">
        <w:rPr>
          <w:position w:val="-14"/>
        </w:rPr>
        <w:object w:dxaOrig="2600" w:dyaOrig="400">
          <v:shape id="_x0000_i1035" type="#_x0000_t75" style="width:130.5pt;height:20.25pt" o:ole="">
            <v:imagedata r:id="rId24" o:title=""/>
          </v:shape>
          <o:OLEObject Type="Embed" ProgID="Equation.DSMT4" ShapeID="_x0000_i1035" DrawAspect="Content" ObjectID="_1549269892" r:id="rId25"/>
        </w:object>
      </w:r>
      <w:r>
        <w:br/>
      </w:r>
      <w:r w:rsidRPr="00886717">
        <w:rPr>
          <w:position w:val="-16"/>
        </w:rPr>
        <w:object w:dxaOrig="3640" w:dyaOrig="440">
          <v:shape id="_x0000_i1036" type="#_x0000_t75" style="width:182.25pt;height:21.75pt" o:ole="">
            <v:imagedata r:id="rId26" o:title=""/>
          </v:shape>
          <o:OLEObject Type="Embed" ProgID="Equation.DSMT4" ShapeID="_x0000_i1036" DrawAspect="Content" ObjectID="_1549269893" r:id="rId27"/>
        </w:object>
      </w:r>
    </w:p>
    <w:p w:rsidR="00886717" w:rsidRDefault="00886717">
      <w:r w:rsidRPr="00886717">
        <w:rPr>
          <w:position w:val="-16"/>
        </w:rPr>
        <w:object w:dxaOrig="2240" w:dyaOrig="440">
          <v:shape id="_x0000_i1037" type="#_x0000_t75" style="width:111.75pt;height:21.75pt" o:ole="">
            <v:imagedata r:id="rId28" o:title=""/>
          </v:shape>
          <o:OLEObject Type="Embed" ProgID="Equation.DSMT4" ShapeID="_x0000_i1037" DrawAspect="Content" ObjectID="_1549269894" r:id="rId29"/>
        </w:object>
      </w:r>
      <w:r>
        <w:t xml:space="preserve">  </w:t>
      </w:r>
      <w:r>
        <w:sym w:font="Wingdings" w:char="F0E0"/>
      </w:r>
      <w:r>
        <w:t xml:space="preserve">  </w:t>
      </w:r>
      <w:proofErr w:type="spellStart"/>
      <w:r>
        <w:t>Averso</w:t>
      </w:r>
      <w:proofErr w:type="spellEnd"/>
      <w:r>
        <w:t xml:space="preserve"> al riesgo.</w:t>
      </w:r>
    </w:p>
    <w:p w:rsidR="00886717" w:rsidRDefault="00886717" w:rsidP="007513F6">
      <w:pPr>
        <w:spacing w:after="0"/>
      </w:pPr>
      <w:r>
        <w:t>(Ahora lo calculamos por un segundo método.)</w:t>
      </w:r>
      <w:r>
        <w:br/>
        <w:t xml:space="preserve">Emplearemos la </w:t>
      </w:r>
      <w:r w:rsidR="007513F6">
        <w:t>utilidad del equivalente cierto, que se calcula así:</w:t>
      </w:r>
    </w:p>
    <w:p w:rsidR="00886717" w:rsidRDefault="00886717">
      <w:r w:rsidRPr="00886717">
        <w:rPr>
          <w:position w:val="-16"/>
        </w:rPr>
        <w:object w:dxaOrig="2180" w:dyaOrig="440">
          <v:shape id="_x0000_i1038" type="#_x0000_t75" style="width:108.75pt;height:21.75pt" o:ole="">
            <v:imagedata r:id="rId30" o:title=""/>
          </v:shape>
          <o:OLEObject Type="Embed" ProgID="Equation.DSMT4" ShapeID="_x0000_i1038" DrawAspect="Content" ObjectID="_1549269895" r:id="rId31"/>
        </w:object>
      </w:r>
    </w:p>
    <w:p w:rsidR="00886717" w:rsidRDefault="00886717">
      <w:r w:rsidRPr="00886717">
        <w:rPr>
          <w:position w:val="-24"/>
        </w:rPr>
        <w:object w:dxaOrig="4599" w:dyaOrig="620">
          <v:shape id="_x0000_i1039" type="#_x0000_t75" style="width:229.5pt;height:31.5pt" o:ole="">
            <v:imagedata r:id="rId32" o:title=""/>
          </v:shape>
          <o:OLEObject Type="Embed" ProgID="Equation.DSMT4" ShapeID="_x0000_i1039" DrawAspect="Content" ObjectID="_1549269896" r:id="rId33"/>
        </w:object>
      </w:r>
    </w:p>
    <w:p w:rsidR="00886717" w:rsidRDefault="00886717">
      <w:r>
        <w:t>Tomamos el primer valor (5,786) porque nuestra lotería sólo tiene valores entre 0 y 8.</w:t>
      </w:r>
    </w:p>
    <w:p w:rsidR="00886717" w:rsidRDefault="00886717">
      <w:r w:rsidRPr="00886717">
        <w:rPr>
          <w:position w:val="-14"/>
        </w:rPr>
        <w:object w:dxaOrig="1280" w:dyaOrig="400">
          <v:shape id="_x0000_i1040" type="#_x0000_t75" style="width:63.75pt;height:20.25pt" o:ole="">
            <v:imagedata r:id="rId34" o:title=""/>
          </v:shape>
          <o:OLEObject Type="Embed" ProgID="Equation.DSMT4" ShapeID="_x0000_i1040" DrawAspect="Content" ObjectID="_1549269897" r:id="rId35"/>
        </w:object>
      </w:r>
      <w:r>
        <w:t xml:space="preserve">  </w:t>
      </w:r>
      <w:r>
        <w:sym w:font="Wingdings" w:char="F0E0"/>
      </w:r>
      <w:r>
        <w:t xml:space="preserve">  </w:t>
      </w:r>
      <w:proofErr w:type="spellStart"/>
      <w:r>
        <w:t>Averso</w:t>
      </w:r>
      <w:proofErr w:type="spellEnd"/>
      <w:r>
        <w:t xml:space="preserve"> al riesgo.</w:t>
      </w:r>
    </w:p>
    <w:p w:rsidR="00C871C4" w:rsidRDefault="00C871C4" w:rsidP="00C871C4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4212513" cy="2662732"/>
            <wp:effectExtent l="0" t="0" r="0" b="4445"/>
            <wp:docPr id="1" name="Imagen 1" descr="C:\Users\aulas\Documents\temp\20170222_11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ulas\Documents\temp\20170222_1139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7" t="6728" r="12619" b="5315"/>
                    <a:stretch/>
                  </pic:blipFill>
                  <pic:spPr bwMode="auto">
                    <a:xfrm rot="10800000">
                      <a:off x="0" y="0"/>
                      <a:ext cx="4213919" cy="266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1C4" w:rsidRDefault="00C871C4" w:rsidP="00C871C4">
      <w:pPr>
        <w:spacing w:after="0"/>
        <w:rPr>
          <w:u w:val="single"/>
        </w:rPr>
      </w:pPr>
    </w:p>
    <w:p w:rsidR="00886717" w:rsidRDefault="00C75692">
      <w:pPr>
        <w:rPr>
          <w:u w:val="single"/>
        </w:rPr>
      </w:pPr>
      <w:r w:rsidRPr="00C75692">
        <w:rPr>
          <w:u w:val="single"/>
        </w:rPr>
        <w:t>Individuo 2:</w:t>
      </w:r>
    </w:p>
    <w:p w:rsidR="00C871C4" w:rsidRDefault="00C75692" w:rsidP="007513F6">
      <w:pPr>
        <w:tabs>
          <w:tab w:val="left" w:pos="2835"/>
        </w:tabs>
      </w:pPr>
      <w:r w:rsidRPr="00C75692">
        <w:rPr>
          <w:position w:val="-14"/>
        </w:rPr>
        <w:object w:dxaOrig="1460" w:dyaOrig="400">
          <v:shape id="_x0000_i1041" type="#_x0000_t75" style="width:73.5pt;height:20.25pt" o:ole="">
            <v:imagedata r:id="rId37" o:title=""/>
          </v:shape>
          <o:OLEObject Type="Embed" ProgID="Equation.DSMT4" ShapeID="_x0000_i1041" DrawAspect="Content" ObjectID="_1549269898" r:id="rId38"/>
        </w:object>
      </w:r>
      <w:r w:rsidR="007513F6">
        <w:tab/>
      </w:r>
      <w:r w:rsidR="00C871C4" w:rsidRPr="00886717">
        <w:rPr>
          <w:position w:val="-14"/>
        </w:rPr>
        <w:object w:dxaOrig="1280" w:dyaOrig="400">
          <v:shape id="_x0000_i1042" type="#_x0000_t75" style="width:63.75pt;height:20.25pt" o:ole="">
            <v:imagedata r:id="rId34" o:title=""/>
          </v:shape>
          <o:OLEObject Type="Embed" ProgID="Equation.DSMT4" ShapeID="_x0000_i1042" DrawAspect="Content" ObjectID="_1549269899" r:id="rId39"/>
        </w:object>
      </w:r>
      <w:r w:rsidR="00C871C4">
        <w:t xml:space="preserve">  </w:t>
      </w:r>
      <w:r w:rsidR="00C871C4">
        <w:sym w:font="Wingdings" w:char="F0E0"/>
      </w:r>
      <w:r w:rsidR="00C871C4">
        <w:t xml:space="preserve">  </w:t>
      </w:r>
      <w:proofErr w:type="spellStart"/>
      <w:r w:rsidR="00C871C4">
        <w:t>Averso</w:t>
      </w:r>
      <w:proofErr w:type="spellEnd"/>
      <w:r w:rsidR="00C871C4">
        <w:t xml:space="preserve"> al riesgo.</w:t>
      </w:r>
    </w:p>
    <w:p w:rsidR="00D707BB" w:rsidRPr="00D707BB" w:rsidRDefault="00D707BB" w:rsidP="00D707BB">
      <w:pPr>
        <w:spacing w:after="0"/>
        <w:rPr>
          <w:b/>
        </w:rPr>
      </w:pPr>
      <w:r w:rsidRPr="00D707BB">
        <w:rPr>
          <w:b/>
        </w:rPr>
        <w:t>Apartado B</w:t>
      </w:r>
    </w:p>
    <w:p w:rsidR="00C75692" w:rsidRDefault="007513F6">
      <w:r>
        <w:t>Para</w:t>
      </w:r>
      <w:r w:rsidR="00C75692">
        <w:t xml:space="preserve"> comparar la aversió</w:t>
      </w:r>
      <w:r>
        <w:t>n al riesgo de los 2 individuos usaremos</w:t>
      </w:r>
      <w:r w:rsidR="00C75692">
        <w:t xml:space="preserve"> la prima de riesgo.</w:t>
      </w:r>
    </w:p>
    <w:p w:rsidR="00C75692" w:rsidRDefault="00C75692">
      <w:r w:rsidRPr="00C75692">
        <w:rPr>
          <w:position w:val="-14"/>
        </w:rPr>
        <w:object w:dxaOrig="2260" w:dyaOrig="400">
          <v:shape id="_x0000_i1043" type="#_x0000_t75" style="width:112.5pt;height:20.25pt" o:ole="">
            <v:imagedata r:id="rId40" o:title=""/>
          </v:shape>
          <o:OLEObject Type="Embed" ProgID="Equation.DSMT4" ShapeID="_x0000_i1043" DrawAspect="Content" ObjectID="_1549269900" r:id="rId41"/>
        </w:object>
      </w:r>
    </w:p>
    <w:p w:rsidR="00C75692" w:rsidRDefault="00C75692">
      <w:r>
        <w:t xml:space="preserve">El individuo 1 es más </w:t>
      </w:r>
      <w:proofErr w:type="spellStart"/>
      <w:r>
        <w:t>averso</w:t>
      </w:r>
      <w:proofErr w:type="spellEnd"/>
      <w:r>
        <w:t xml:space="preserve"> al riesgo porque tiene una mayor prima de riesgo, ya que su equivalente cierto es menor.</w:t>
      </w:r>
    </w:p>
    <w:p w:rsidR="00C75692" w:rsidRDefault="00D707BB">
      <w:r w:rsidRPr="00D707BB">
        <w:rPr>
          <w:b/>
        </w:rPr>
        <w:t>Apartado C</w:t>
      </w:r>
    </w:p>
    <w:p w:rsidR="00D707BB" w:rsidRDefault="00D707BB" w:rsidP="00D707BB">
      <w:proofErr w:type="spellStart"/>
      <w:r>
        <w:t>w</w:t>
      </w:r>
      <w:r>
        <w:rPr>
          <w:vertAlign w:val="superscript"/>
        </w:rPr>
        <w:t>s</w:t>
      </w:r>
      <w:proofErr w:type="spellEnd"/>
      <w:r>
        <w:t xml:space="preserve"> </w:t>
      </w:r>
      <w:r>
        <w:sym w:font="Wingdings" w:char="F0E0"/>
      </w:r>
      <w:r>
        <w:br/>
      </w:r>
      <w:r>
        <w:tab/>
        <w:t>7</w:t>
      </w:r>
      <w:r>
        <w:tab/>
      </w:r>
      <w:r>
        <w:tab/>
      </w:r>
      <w:proofErr w:type="spellStart"/>
      <w:r>
        <w:t>prob</w:t>
      </w:r>
      <w:proofErr w:type="spellEnd"/>
      <w:r>
        <w:t>. 0,9</w:t>
      </w:r>
      <w:r>
        <w:br/>
      </w:r>
      <w:r>
        <w:tab/>
        <w:t>7</w:t>
      </w:r>
      <w:r>
        <w:tab/>
      </w:r>
      <w:r>
        <w:tab/>
      </w:r>
      <w:proofErr w:type="spellStart"/>
      <w:r>
        <w:t>prob</w:t>
      </w:r>
      <w:proofErr w:type="spellEnd"/>
      <w:r>
        <w:t>. 0,1</w:t>
      </w:r>
    </w:p>
    <w:p w:rsidR="00D707BB" w:rsidRDefault="00D707BB">
      <w:r w:rsidRPr="00D707BB">
        <w:rPr>
          <w:position w:val="-24"/>
        </w:rPr>
        <w:object w:dxaOrig="4420" w:dyaOrig="620">
          <v:shape id="_x0000_i1044" type="#_x0000_t75" style="width:221.25pt;height:31.5pt" o:ole="">
            <v:imagedata r:id="rId42" o:title=""/>
          </v:shape>
          <o:OLEObject Type="Embed" ProgID="Equation.DSMT4" ShapeID="_x0000_i1044" DrawAspect="Content" ObjectID="_1549269901" r:id="rId43"/>
        </w:object>
      </w:r>
      <w:r>
        <w:br/>
      </w:r>
      <w:r w:rsidRPr="00D707BB">
        <w:rPr>
          <w:position w:val="-18"/>
        </w:rPr>
        <w:object w:dxaOrig="2560" w:dyaOrig="480">
          <v:shape id="_x0000_i1045" type="#_x0000_t75" style="width:127.5pt;height:24pt" o:ole="">
            <v:imagedata r:id="rId44" o:title=""/>
          </v:shape>
          <o:OLEObject Type="Embed" ProgID="Equation.DSMT4" ShapeID="_x0000_i1045" DrawAspect="Content" ObjectID="_1549269902" r:id="rId45"/>
        </w:object>
      </w:r>
    </w:p>
    <w:p w:rsidR="00D707BB" w:rsidRDefault="00D707BB">
      <w:r w:rsidRPr="00D707BB">
        <w:rPr>
          <w:position w:val="-18"/>
        </w:rPr>
        <w:object w:dxaOrig="3960" w:dyaOrig="480">
          <v:shape id="_x0000_i1046" type="#_x0000_t75" style="width:198pt;height:24pt" o:ole="">
            <v:imagedata r:id="rId46" o:title=""/>
          </v:shape>
          <o:OLEObject Type="Embed" ProgID="Equation.DSMT4" ShapeID="_x0000_i1046" DrawAspect="Content" ObjectID="_1549269903" r:id="rId47"/>
        </w:object>
      </w:r>
      <w:r>
        <w:br/>
      </w:r>
      <w:r w:rsidRPr="00D707BB">
        <w:rPr>
          <w:position w:val="-18"/>
        </w:rPr>
        <w:object w:dxaOrig="2620" w:dyaOrig="480">
          <v:shape id="_x0000_i1047" type="#_x0000_t75" style="width:130.5pt;height:24pt" o:ole="">
            <v:imagedata r:id="rId48" o:title=""/>
          </v:shape>
          <o:OLEObject Type="Embed" ProgID="Equation.DSMT4" ShapeID="_x0000_i1047" DrawAspect="Content" ObjectID="_1549269904" r:id="rId49"/>
        </w:object>
      </w:r>
    </w:p>
    <w:p w:rsidR="00D707BB" w:rsidRDefault="00D707BB" w:rsidP="00D707BB">
      <w:pPr>
        <w:spacing w:after="0"/>
        <w:rPr>
          <w:u w:val="single"/>
        </w:rPr>
      </w:pPr>
      <w:r w:rsidRPr="00D707BB">
        <w:rPr>
          <w:u w:val="single"/>
        </w:rPr>
        <w:t>Beneficio de la compañía de seguros:</w:t>
      </w:r>
    </w:p>
    <w:p w:rsidR="00D707BB" w:rsidRPr="00D707BB" w:rsidRDefault="00D707BB">
      <w:r w:rsidRPr="00D707BB">
        <w:rPr>
          <w:position w:val="-16"/>
        </w:rPr>
        <w:object w:dxaOrig="3540" w:dyaOrig="440">
          <v:shape id="_x0000_i1048" type="#_x0000_t75" style="width:177pt;height:21.75pt" o:ole="">
            <v:imagedata r:id="rId50" o:title=""/>
          </v:shape>
          <o:OLEObject Type="Embed" ProgID="Equation.DSMT4" ShapeID="_x0000_i1048" DrawAspect="Content" ObjectID="_1549269905" r:id="rId51"/>
        </w:object>
      </w:r>
      <w:bookmarkStart w:id="0" w:name="_GoBack"/>
      <w:bookmarkEnd w:id="0"/>
    </w:p>
    <w:sectPr w:rsidR="00D707BB" w:rsidRPr="00D70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D"/>
    <w:rsid w:val="00241042"/>
    <w:rsid w:val="00332FA3"/>
    <w:rsid w:val="003A786D"/>
    <w:rsid w:val="004F4C4A"/>
    <w:rsid w:val="005B4F49"/>
    <w:rsid w:val="005D322A"/>
    <w:rsid w:val="00625356"/>
    <w:rsid w:val="007513F6"/>
    <w:rsid w:val="00886717"/>
    <w:rsid w:val="00906B0C"/>
    <w:rsid w:val="00AF1F56"/>
    <w:rsid w:val="00BE7FB6"/>
    <w:rsid w:val="00C51BA6"/>
    <w:rsid w:val="00C75692"/>
    <w:rsid w:val="00C871C4"/>
    <w:rsid w:val="00CC6818"/>
    <w:rsid w:val="00D707BB"/>
    <w:rsid w:val="00F7746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A022"/>
  <w15:docId w15:val="{733162B4-8879-4436-B51B-F55A7A45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jpeg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 de Windows</cp:lastModifiedBy>
  <cp:revision>14</cp:revision>
  <dcterms:created xsi:type="dcterms:W3CDTF">2017-02-22T08:08:00Z</dcterms:created>
  <dcterms:modified xsi:type="dcterms:W3CDTF">2017-02-22T11:58:00Z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