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F6" w:rsidRPr="000E1BB9" w:rsidRDefault="00987DF6" w:rsidP="00531911">
      <w:pPr>
        <w:jc w:val="center"/>
        <w:rPr>
          <w:sz w:val="30"/>
          <w:szCs w:val="30"/>
        </w:rPr>
      </w:pPr>
      <w:r>
        <w:rPr>
          <w:sz w:val="30"/>
          <w:szCs w:val="30"/>
        </w:rPr>
        <w:t>TEMA 2</w:t>
      </w:r>
      <w:r w:rsidRPr="000E1BB9">
        <w:rPr>
          <w:sz w:val="30"/>
          <w:szCs w:val="30"/>
        </w:rPr>
        <w:t xml:space="preserve">: </w:t>
      </w:r>
      <w:r>
        <w:rPr>
          <w:sz w:val="30"/>
          <w:szCs w:val="30"/>
        </w:rPr>
        <w:t>MODELO DE SOLOW</w:t>
      </w:r>
    </w:p>
    <w:p w:rsidR="0018779E" w:rsidRDefault="0018779E" w:rsidP="006469C8">
      <w:pPr>
        <w:tabs>
          <w:tab w:val="left" w:pos="4253"/>
        </w:tabs>
      </w:pPr>
      <w:r>
        <w:t>Notación:</w:t>
      </w:r>
      <w:r>
        <w:br/>
      </w:r>
      <w:r w:rsidR="00E31FB6" w:rsidRPr="00180D28">
        <w:object w:dxaOrig="18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65pt;height:31.3pt" o:ole="">
            <v:imagedata r:id="rId6" o:title=""/>
          </v:shape>
          <o:OLEObject Type="Embed" ProgID="Equation.DSMT4" ShapeID="_x0000_i1025" DrawAspect="Content" ObjectID="_1556305172" r:id="rId7"/>
        </w:object>
      </w:r>
      <w:r w:rsidR="00E31FB6">
        <w:tab/>
      </w:r>
      <w:r w:rsidR="00E31FB6" w:rsidRPr="00180D28">
        <w:object w:dxaOrig="1579" w:dyaOrig="660">
          <v:shape id="_x0000_i1026" type="#_x0000_t75" style="width:78.9pt;height:33.2pt" o:ole="">
            <v:imagedata r:id="rId8" o:title=""/>
          </v:shape>
          <o:OLEObject Type="Embed" ProgID="Equation.DSMT4" ShapeID="_x0000_i1026" DrawAspect="Content" ObjectID="_1556305173" r:id="rId9"/>
        </w:objec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8402E5" w:rsidTr="008402E5">
        <w:tc>
          <w:tcPr>
            <w:tcW w:w="4322" w:type="dxa"/>
          </w:tcPr>
          <w:p w:rsidR="008402E5" w:rsidRDefault="008402E5" w:rsidP="008402E5">
            <w:pPr>
              <w:spacing w:after="0"/>
            </w:pPr>
            <w:r>
              <w:t>F. producción general:</w:t>
            </w:r>
          </w:p>
          <w:p w:rsidR="008402E5" w:rsidRDefault="008402E5" w:rsidP="008402E5">
            <w:pPr>
              <w:spacing w:after="0"/>
            </w:pPr>
            <w:r w:rsidRPr="008402E5">
              <w:rPr>
                <w:position w:val="-14"/>
              </w:rPr>
              <w:object w:dxaOrig="1440" w:dyaOrig="400">
                <v:shape id="_x0000_i1027" type="#_x0000_t75" style="width:1in;height:20.05pt" o:ole="">
                  <v:imagedata r:id="rId10" o:title=""/>
                </v:shape>
                <o:OLEObject Type="Embed" ProgID="Equation.DSMT4" ShapeID="_x0000_i1027" DrawAspect="Content" ObjectID="_1556305174" r:id="rId11"/>
              </w:object>
            </w:r>
          </w:p>
          <w:p w:rsidR="008402E5" w:rsidRDefault="008402E5" w:rsidP="008402E5">
            <w:r w:rsidRPr="008402E5">
              <w:rPr>
                <w:position w:val="-14"/>
              </w:rPr>
              <w:object w:dxaOrig="960" w:dyaOrig="400">
                <v:shape id="_x0000_i1028" type="#_x0000_t75" style="width:48.2pt;height:20.05pt" o:ole="">
                  <v:imagedata r:id="rId12" o:title=""/>
                </v:shape>
                <o:OLEObject Type="Embed" ProgID="Equation.DSMT4" ShapeID="_x0000_i1028" DrawAspect="Content" ObjectID="_1556305175" r:id="rId13"/>
              </w:object>
            </w:r>
          </w:p>
        </w:tc>
        <w:tc>
          <w:tcPr>
            <w:tcW w:w="4322" w:type="dxa"/>
          </w:tcPr>
          <w:p w:rsidR="008402E5" w:rsidRDefault="008402E5" w:rsidP="008402E5">
            <w:pPr>
              <w:spacing w:after="0"/>
            </w:pPr>
            <w:r>
              <w:t>F. producción Cobb-Douglas:</w:t>
            </w:r>
          </w:p>
          <w:p w:rsidR="008402E5" w:rsidRDefault="008402E5" w:rsidP="008402E5">
            <w:pPr>
              <w:spacing w:after="0"/>
            </w:pPr>
            <w:r w:rsidRPr="008402E5">
              <w:rPr>
                <w:position w:val="-14"/>
              </w:rPr>
              <w:object w:dxaOrig="1540" w:dyaOrig="440">
                <v:shape id="_x0000_i1029" type="#_x0000_t75" style="width:77pt;height:21.9pt" o:ole="">
                  <v:imagedata r:id="rId14" o:title=""/>
                </v:shape>
                <o:OLEObject Type="Embed" ProgID="Equation.DSMT4" ShapeID="_x0000_i1029" DrawAspect="Content" ObjectID="_1556305176" r:id="rId15"/>
              </w:object>
            </w:r>
          </w:p>
          <w:p w:rsidR="008402E5" w:rsidRDefault="008402E5" w:rsidP="008402E5">
            <w:r w:rsidRPr="008402E5">
              <w:rPr>
                <w:position w:val="-10"/>
              </w:rPr>
              <w:object w:dxaOrig="680" w:dyaOrig="360">
                <v:shape id="_x0000_i1030" type="#_x0000_t75" style="width:33.8pt;height:18.15pt" o:ole="">
                  <v:imagedata r:id="rId16" o:title=""/>
                </v:shape>
                <o:OLEObject Type="Embed" ProgID="Equation.DSMT4" ShapeID="_x0000_i1030" DrawAspect="Content" ObjectID="_1556305177" r:id="rId17"/>
              </w:object>
            </w:r>
          </w:p>
        </w:tc>
      </w:tr>
    </w:tbl>
    <w:p w:rsidR="008402E5" w:rsidRDefault="00D66129" w:rsidP="00D66129">
      <w:pPr>
        <w:spacing w:after="0"/>
      </w:pPr>
      <w:r>
        <w:t>Ecuación dinámica del capital:</w:t>
      </w:r>
    </w:p>
    <w:p w:rsidR="00D66129" w:rsidRDefault="006469C8" w:rsidP="006469C8">
      <w:pPr>
        <w:spacing w:after="0"/>
      </w:pPr>
      <w:r w:rsidRPr="006469C8">
        <w:rPr>
          <w:position w:val="-6"/>
        </w:rPr>
        <w:object w:dxaOrig="1160" w:dyaOrig="320">
          <v:shape id="_x0000_i1031" type="#_x0000_t75" style="width:58.25pt;height:16.3pt" o:ole="">
            <v:imagedata r:id="rId18" o:title=""/>
          </v:shape>
          <o:OLEObject Type="Embed" ProgID="Equation.DSMT4" ShapeID="_x0000_i1031" DrawAspect="Content" ObjectID="_1556305178" r:id="rId19"/>
        </w:object>
      </w:r>
    </w:p>
    <w:p w:rsidR="008402E5" w:rsidRDefault="006469C8" w:rsidP="006469C8">
      <w:pPr>
        <w:spacing w:after="0"/>
      </w:pPr>
      <w:r w:rsidRPr="006469C8">
        <w:rPr>
          <w:position w:val="-24"/>
        </w:rPr>
        <w:object w:dxaOrig="4060" w:dyaOrig="960">
          <v:shape id="_x0000_i1032" type="#_x0000_t75" style="width:202.85pt;height:48.2pt" o:ole="">
            <v:imagedata r:id="rId20" o:title=""/>
          </v:shape>
          <o:OLEObject Type="Embed" ProgID="Equation.DSMT4" ShapeID="_x0000_i1032" DrawAspect="Content" ObjectID="_1556305179" r:id="rId21"/>
        </w:object>
      </w:r>
    </w:p>
    <w:p w:rsidR="008402E5" w:rsidRDefault="006469C8" w:rsidP="00E31FB6">
      <w:r w:rsidRPr="006469C8">
        <w:rPr>
          <w:position w:val="-30"/>
        </w:rPr>
        <w:object w:dxaOrig="3700" w:dyaOrig="859">
          <v:shape id="_x0000_i1033" type="#_x0000_t75" style="width:184.7pt;height:43.2pt" o:ole="">
            <v:imagedata r:id="rId22" o:title=""/>
          </v:shape>
          <o:OLEObject Type="Embed" ProgID="Equation.DSMT4" ShapeID="_x0000_i1033" DrawAspect="Content" ObjectID="_1556305180" r:id="rId23"/>
        </w:object>
      </w:r>
    </w:p>
    <w:p w:rsidR="002A3906" w:rsidRDefault="002A3906" w:rsidP="00E31FB6">
      <w:r>
        <w:br w:type="page"/>
      </w:r>
    </w:p>
    <w:p w:rsidR="00C51BA6" w:rsidRPr="000E1BB9" w:rsidRDefault="002A3906" w:rsidP="00531911">
      <w:pPr>
        <w:jc w:val="center"/>
        <w:rPr>
          <w:sz w:val="30"/>
          <w:szCs w:val="30"/>
        </w:rPr>
      </w:pPr>
      <w:r w:rsidRPr="000E1BB9">
        <w:rPr>
          <w:sz w:val="30"/>
          <w:szCs w:val="30"/>
        </w:rPr>
        <w:lastRenderedPageBreak/>
        <w:t xml:space="preserve">TEMA 3: </w:t>
      </w:r>
      <w:r w:rsidR="00850396">
        <w:rPr>
          <w:sz w:val="30"/>
          <w:szCs w:val="30"/>
        </w:rPr>
        <w:t xml:space="preserve">MODELO DE CRECIMIENTO CON </w:t>
      </w:r>
      <w:r w:rsidRPr="000E1BB9">
        <w:rPr>
          <w:sz w:val="30"/>
          <w:szCs w:val="30"/>
        </w:rPr>
        <w:t>CAPITAL HUMANO</w:t>
      </w:r>
    </w:p>
    <w:p w:rsidR="00A1499E" w:rsidRDefault="00A1499E" w:rsidP="00EB6143">
      <w:r>
        <w:t>H</w:t>
      </w:r>
      <w:r w:rsidR="00EB6143">
        <w:t xml:space="preserve"> = stock de formación/educación</w:t>
      </w:r>
    </w:p>
    <w:p w:rsidR="00A1499E" w:rsidRDefault="00A1499E" w:rsidP="00A1499E">
      <w:r>
        <w:t>2 tipos de ahorro: s</w:t>
      </w:r>
      <w:r w:rsidRPr="000E1BB9">
        <w:rPr>
          <w:vertAlign w:val="subscript"/>
        </w:rPr>
        <w:t>K</w:t>
      </w:r>
      <w:r>
        <w:t xml:space="preserve"> (para capital físico), s</w:t>
      </w:r>
      <w:r w:rsidRPr="000E1BB9">
        <w:rPr>
          <w:vertAlign w:val="subscript"/>
        </w:rPr>
        <w:t>H</w:t>
      </w:r>
      <w:r>
        <w:t xml:space="preserve"> (para inversión en capital humano).</w:t>
      </w:r>
    </w:p>
    <w:p w:rsidR="00A1499E" w:rsidRDefault="00A1499E" w:rsidP="00A1499E">
      <w:r>
        <w:t>Considera</w:t>
      </w:r>
      <w:r w:rsidRPr="004E5A5C">
        <w:t>m</w:t>
      </w:r>
      <w:r>
        <w:t xml:space="preserve">os que el capital no se deprecia:  </w:t>
      </w:r>
      <w:r w:rsidRPr="004E5A5C">
        <w:rPr>
          <w:position w:val="-12"/>
        </w:rPr>
        <w:object w:dxaOrig="2000" w:dyaOrig="380">
          <v:shape id="_x0000_i1034" type="#_x0000_t75" style="width:100.15pt;height:18.8pt" o:ole="">
            <v:imagedata r:id="rId24" o:title=""/>
          </v:shape>
          <o:OLEObject Type="Embed" ProgID="Equation.DSMT4" ShapeID="_x0000_i1034" DrawAspect="Content" ObjectID="_1556305181" r:id="rId25"/>
        </w:object>
      </w:r>
    </w:p>
    <w:p w:rsidR="002A3906" w:rsidRPr="00610E82" w:rsidRDefault="002A3906" w:rsidP="00610E82">
      <w:pPr>
        <w:spacing w:after="0"/>
      </w:pPr>
      <w:r w:rsidRPr="00610E82">
        <w:t>Función de producción</w:t>
      </w:r>
      <w:r w:rsidR="00610E82" w:rsidRPr="00610E82">
        <w:t>:</w:t>
      </w:r>
    </w:p>
    <w:p w:rsidR="002A3906" w:rsidRDefault="002A3906" w:rsidP="00EB6143">
      <w:pPr>
        <w:tabs>
          <w:tab w:val="right" w:pos="8505"/>
        </w:tabs>
        <w:spacing w:after="0"/>
      </w:pPr>
      <w:r w:rsidRPr="002A3906">
        <w:rPr>
          <w:position w:val="-14"/>
        </w:rPr>
        <w:object w:dxaOrig="3540" w:dyaOrig="440">
          <v:shape id="_x0000_i1035" type="#_x0000_t75" style="width:177.2pt;height:21.9pt" o:ole="">
            <v:imagedata r:id="rId26" o:title=""/>
          </v:shape>
          <o:OLEObject Type="Embed" ProgID="Equation.DSMT4" ShapeID="_x0000_i1035" DrawAspect="Content" ObjectID="_1556305182" r:id="rId27"/>
        </w:object>
      </w:r>
      <w:r w:rsidR="00EB6143">
        <w:t xml:space="preserve"> </w:t>
      </w:r>
      <w:r w:rsidR="00EB6143">
        <w:tab/>
      </w:r>
      <w:r w:rsidR="00EB6143" w:rsidRPr="002A3906">
        <w:rPr>
          <w:position w:val="-14"/>
        </w:rPr>
        <w:object w:dxaOrig="3860" w:dyaOrig="400">
          <v:shape id="_x0000_i1036" type="#_x0000_t75" style="width:193.45pt;height:20.05pt" o:ole="">
            <v:imagedata r:id="rId28" o:title=""/>
          </v:shape>
          <o:OLEObject Type="Embed" ProgID="Equation.DSMT4" ShapeID="_x0000_i1036" DrawAspect="Content" ObjectID="_1556305183" r:id="rId29"/>
        </w:object>
      </w:r>
    </w:p>
    <w:p w:rsidR="004E5A5C" w:rsidRDefault="004E5A5C" w:rsidP="00A1499E">
      <w:r w:rsidRPr="004E5A5C">
        <w:rPr>
          <w:position w:val="-28"/>
        </w:rPr>
        <w:object w:dxaOrig="3180" w:dyaOrig="740">
          <v:shape id="_x0000_i1037" type="#_x0000_t75" style="width:159.05pt;height:36.95pt" o:ole="">
            <v:imagedata r:id="rId30" o:title=""/>
          </v:shape>
          <o:OLEObject Type="Embed" ProgID="Equation.DSMT4" ShapeID="_x0000_i1037" DrawAspect="Content" ObjectID="_1556305184" r:id="rId31"/>
        </w:object>
      </w:r>
    </w:p>
    <w:p w:rsidR="00180D28" w:rsidRPr="00180D28" w:rsidRDefault="00180D28" w:rsidP="00180D28">
      <w:pPr>
        <w:spacing w:after="0"/>
      </w:pPr>
      <w:r w:rsidRPr="00180D28">
        <w:t xml:space="preserve">Ecuación de </w:t>
      </w:r>
      <w:r w:rsidRPr="00180D28">
        <w:rPr>
          <w:position w:val="-6"/>
        </w:rPr>
        <w:object w:dxaOrig="200" w:dyaOrig="340">
          <v:shape id="_x0000_i1038" type="#_x0000_t75" style="width:10pt;height:16.9pt" o:ole="">
            <v:imagedata r:id="rId32" o:title=""/>
          </v:shape>
          <o:OLEObject Type="Embed" ProgID="Equation.DSMT4" ShapeID="_x0000_i1038" DrawAspect="Content" ObjectID="_1556305185" r:id="rId33"/>
        </w:object>
      </w:r>
      <w:r>
        <w:t>:</w:t>
      </w:r>
    </w:p>
    <w:p w:rsidR="00180D28" w:rsidRDefault="00180D28" w:rsidP="000E1BB9">
      <w:pPr>
        <w:tabs>
          <w:tab w:val="right" w:pos="8505"/>
        </w:tabs>
      </w:pPr>
      <w:r w:rsidRPr="00180D28">
        <w:rPr>
          <w:position w:val="-24"/>
        </w:rPr>
        <w:object w:dxaOrig="3860" w:dyaOrig="960">
          <v:shape id="_x0000_i1039" type="#_x0000_t75" style="width:192.85pt;height:48.2pt" o:ole="">
            <v:imagedata r:id="rId34" o:title=""/>
          </v:shape>
          <o:OLEObject Type="Embed" ProgID="Equation.DSMT4" ShapeID="_x0000_i1039" DrawAspect="Content" ObjectID="_1556305186" r:id="rId35"/>
        </w:object>
      </w:r>
      <w:r w:rsidR="00610E82">
        <w:tab/>
      </w:r>
    </w:p>
    <w:p w:rsidR="000E1BB9" w:rsidRPr="00180D28" w:rsidRDefault="000E1BB9" w:rsidP="000E1BB9">
      <w:pPr>
        <w:spacing w:after="0"/>
      </w:pPr>
      <w:r w:rsidRPr="00180D28">
        <w:t xml:space="preserve">Ecuación de </w:t>
      </w:r>
      <w:r w:rsidRPr="00180D28">
        <w:rPr>
          <w:position w:val="-6"/>
        </w:rPr>
        <w:object w:dxaOrig="560" w:dyaOrig="340">
          <v:shape id="_x0000_i1040" type="#_x0000_t75" style="width:28.15pt;height:16.9pt" o:ole="">
            <v:imagedata r:id="rId36" o:title=""/>
          </v:shape>
          <o:OLEObject Type="Embed" ProgID="Equation.DSMT4" ShapeID="_x0000_i1040" DrawAspect="Content" ObjectID="_1556305187" r:id="rId37"/>
        </w:object>
      </w:r>
      <w:r>
        <w:t>:</w:t>
      </w:r>
    </w:p>
    <w:p w:rsidR="00610E82" w:rsidRDefault="000E1BB9" w:rsidP="000E1BB9">
      <w:pPr>
        <w:tabs>
          <w:tab w:val="right" w:pos="8505"/>
        </w:tabs>
      </w:pPr>
      <w:r w:rsidRPr="00610E82">
        <w:rPr>
          <w:position w:val="-32"/>
        </w:rPr>
        <w:object w:dxaOrig="1760" w:dyaOrig="880">
          <v:shape id="_x0000_i1041" type="#_x0000_t75" style="width:88.3pt;height:43.85pt" o:ole="">
            <v:imagedata r:id="rId38" o:title=""/>
          </v:shape>
          <o:OLEObject Type="Embed" ProgID="Equation.DSMT4" ShapeID="_x0000_i1041" DrawAspect="Content" ObjectID="_1556305188" r:id="rId39"/>
        </w:object>
      </w:r>
      <w:r>
        <w:tab/>
      </w:r>
      <w:r w:rsidR="00610E82" w:rsidRPr="00610E82">
        <w:rPr>
          <w:position w:val="-32"/>
        </w:rPr>
        <w:object w:dxaOrig="2460" w:dyaOrig="760">
          <v:shape id="_x0000_i1042" type="#_x0000_t75" style="width:122.7pt;height:38.2pt" o:ole="">
            <v:imagedata r:id="rId40" o:title=""/>
          </v:shape>
          <o:OLEObject Type="Embed" ProgID="Equation.DSMT4" ShapeID="_x0000_i1042" DrawAspect="Content" ObjectID="_1556305189" r:id="rId41"/>
        </w:object>
      </w:r>
    </w:p>
    <w:p w:rsidR="00610E82" w:rsidRPr="00180D28" w:rsidRDefault="00610E82" w:rsidP="00610E82">
      <w:pPr>
        <w:spacing w:after="0"/>
      </w:pPr>
      <w:r w:rsidRPr="00180D28">
        <w:t xml:space="preserve">Ecuación de </w:t>
      </w:r>
      <w:r w:rsidRPr="00180D28">
        <w:rPr>
          <w:position w:val="-6"/>
        </w:rPr>
        <w:object w:dxaOrig="200" w:dyaOrig="340">
          <v:shape id="_x0000_i1043" type="#_x0000_t75" style="width:10pt;height:16.9pt" o:ole="">
            <v:imagedata r:id="rId42" o:title=""/>
          </v:shape>
          <o:OLEObject Type="Embed" ProgID="Equation.DSMT4" ShapeID="_x0000_i1043" DrawAspect="Content" ObjectID="_1556305190" r:id="rId43"/>
        </w:object>
      </w:r>
      <w:r>
        <w:t>:</w:t>
      </w:r>
    </w:p>
    <w:p w:rsidR="00610E82" w:rsidRDefault="00D3420C" w:rsidP="00180D28">
      <w:r w:rsidRPr="00180D28">
        <w:rPr>
          <w:position w:val="-24"/>
        </w:rPr>
        <w:object w:dxaOrig="3860" w:dyaOrig="960">
          <v:shape id="_x0000_i1044" type="#_x0000_t75" style="width:192.85pt;height:48.2pt" o:ole="">
            <v:imagedata r:id="rId44" o:title=""/>
          </v:shape>
          <o:OLEObject Type="Embed" ProgID="Equation.DSMT4" ShapeID="_x0000_i1044" DrawAspect="Content" ObjectID="_1556305191" r:id="rId45"/>
        </w:object>
      </w:r>
    </w:p>
    <w:p w:rsidR="00D3420C" w:rsidRPr="00180D28" w:rsidRDefault="00D3420C" w:rsidP="00D3420C">
      <w:pPr>
        <w:spacing w:after="0"/>
      </w:pPr>
      <w:r w:rsidRPr="00180D28">
        <w:t xml:space="preserve">Ecuación de </w:t>
      </w:r>
      <w:r w:rsidRPr="00180D28">
        <w:rPr>
          <w:position w:val="-6"/>
        </w:rPr>
        <w:object w:dxaOrig="560" w:dyaOrig="340">
          <v:shape id="_x0000_i1045" type="#_x0000_t75" style="width:28.15pt;height:16.9pt" o:ole="">
            <v:imagedata r:id="rId46" o:title=""/>
          </v:shape>
          <o:OLEObject Type="Embed" ProgID="Equation.DSMT4" ShapeID="_x0000_i1045" DrawAspect="Content" ObjectID="_1556305192" r:id="rId47"/>
        </w:object>
      </w:r>
      <w:r>
        <w:t>:</w:t>
      </w:r>
    </w:p>
    <w:p w:rsidR="00610E82" w:rsidRDefault="00DF37CE" w:rsidP="00DF37CE">
      <w:pPr>
        <w:tabs>
          <w:tab w:val="right" w:pos="8505"/>
        </w:tabs>
      </w:pPr>
      <w:r w:rsidRPr="00610E82">
        <w:rPr>
          <w:position w:val="-32"/>
        </w:rPr>
        <w:object w:dxaOrig="4239" w:dyaOrig="900">
          <v:shape id="_x0000_i1046" type="#_x0000_t75" style="width:212.25pt;height:45.1pt" o:ole="">
            <v:imagedata r:id="rId48" o:title=""/>
          </v:shape>
          <o:OLEObject Type="Embed" ProgID="Equation.DSMT4" ShapeID="_x0000_i1046" DrawAspect="Content" ObjectID="_1556305193" r:id="rId49"/>
        </w:object>
      </w:r>
      <w:r>
        <w:tab/>
      </w:r>
      <w:r w:rsidRPr="00610E82">
        <w:rPr>
          <w:position w:val="-32"/>
        </w:rPr>
        <w:object w:dxaOrig="2460" w:dyaOrig="760">
          <v:shape id="_x0000_i1047" type="#_x0000_t75" style="width:122.7pt;height:38.2pt" o:ole="">
            <v:imagedata r:id="rId50" o:title=""/>
          </v:shape>
          <o:OLEObject Type="Embed" ProgID="Equation.DSMT4" ShapeID="_x0000_i1047" DrawAspect="Content" ObjectID="_1556305194" r:id="rId51"/>
        </w:object>
      </w:r>
    </w:p>
    <w:p w:rsidR="00DF37CE" w:rsidRPr="00892C22" w:rsidRDefault="00DF37CE" w:rsidP="00892C22">
      <w:pPr>
        <w:tabs>
          <w:tab w:val="right" w:pos="8505"/>
        </w:tabs>
        <w:spacing w:after="0"/>
        <w:rPr>
          <w:b/>
        </w:rPr>
      </w:pPr>
      <w:r w:rsidRPr="00892C22">
        <w:rPr>
          <w:b/>
        </w:rPr>
        <w:t>Análisis de estabilidad</w:t>
      </w:r>
      <w:r w:rsidR="000E53BD">
        <w:rPr>
          <w:b/>
        </w:rPr>
        <w:t xml:space="preserve"> y equilibrio global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B974EC" w:rsidTr="00B974EC">
        <w:tc>
          <w:tcPr>
            <w:tcW w:w="4322" w:type="dxa"/>
          </w:tcPr>
          <w:p w:rsidR="00B974EC" w:rsidRDefault="00B974EC" w:rsidP="00B974EC">
            <w:pPr>
              <w:tabs>
                <w:tab w:val="right" w:pos="8505"/>
              </w:tabs>
              <w:spacing w:after="0"/>
            </w:pPr>
            <w:r>
              <w:t xml:space="preserve">Sea </w:t>
            </w:r>
            <w:r w:rsidRPr="00DF37CE">
              <w:rPr>
                <w:position w:val="-12"/>
              </w:rPr>
              <w:object w:dxaOrig="999" w:dyaOrig="400">
                <v:shape id="_x0000_i1048" type="#_x0000_t75" style="width:50.7pt;height:20.05pt" o:ole="">
                  <v:imagedata r:id="rId52" o:title=""/>
                </v:shape>
                <o:OLEObject Type="Embed" ProgID="Equation.DSMT4" ShapeID="_x0000_i1048" DrawAspect="Content" ObjectID="_1556305195" r:id="rId53"/>
              </w:object>
            </w:r>
            <w:r>
              <w:t>:</w:t>
            </w:r>
          </w:p>
          <w:p w:rsidR="00B974EC" w:rsidRDefault="007F219C" w:rsidP="00B974EC">
            <w:pPr>
              <w:tabs>
                <w:tab w:val="left" w:pos="4253"/>
                <w:tab w:val="right" w:pos="8505"/>
              </w:tabs>
              <w:spacing w:after="0"/>
            </w:pPr>
            <w:r w:rsidRPr="00DF37CE">
              <w:rPr>
                <w:position w:val="-12"/>
              </w:rPr>
              <w:object w:dxaOrig="3340" w:dyaOrig="400">
                <v:shape id="_x0000_i1049" type="#_x0000_t75" style="width:166.55pt;height:20.05pt" o:ole="">
                  <v:imagedata r:id="rId54" o:title=""/>
                </v:shape>
                <o:OLEObject Type="Embed" ProgID="Equation.DSMT4" ShapeID="_x0000_i1049" DrawAspect="Content" ObjectID="_1556305196" r:id="rId55"/>
              </w:object>
            </w:r>
          </w:p>
          <w:p w:rsidR="00B974EC" w:rsidRDefault="00B974EC" w:rsidP="00B974EC">
            <w:pPr>
              <w:tabs>
                <w:tab w:val="right" w:pos="8505"/>
              </w:tabs>
            </w:pPr>
            <w:r>
              <w:t xml:space="preserve">Por tanto, </w:t>
            </w:r>
            <w:r w:rsidRPr="00DF37CE">
              <w:rPr>
                <w:position w:val="-6"/>
              </w:rPr>
              <w:object w:dxaOrig="560" w:dyaOrig="340">
                <v:shape id="_x0000_i1050" type="#_x0000_t75" style="width:28.15pt;height:16.9pt" o:ole="">
                  <v:imagedata r:id="rId56" o:title=""/>
                </v:shape>
                <o:OLEObject Type="Embed" ProgID="Equation.DSMT4" ShapeID="_x0000_i1050" DrawAspect="Content" ObjectID="_1556305197" r:id="rId57"/>
              </w:object>
            </w:r>
            <w:r>
              <w:t xml:space="preserve"> es </w:t>
            </w:r>
            <w:proofErr w:type="spellStart"/>
            <w:r>
              <w:t>cjto</w:t>
            </w:r>
            <w:proofErr w:type="spellEnd"/>
            <w:r>
              <w:t xml:space="preserve">. </w:t>
            </w:r>
            <w:proofErr w:type="gramStart"/>
            <w:r>
              <w:t>de</w:t>
            </w:r>
            <w:proofErr w:type="gramEnd"/>
            <w:r>
              <w:t xml:space="preserve"> e.e. estables.</w:t>
            </w:r>
          </w:p>
        </w:tc>
        <w:tc>
          <w:tcPr>
            <w:tcW w:w="4322" w:type="dxa"/>
          </w:tcPr>
          <w:p w:rsidR="00B974EC" w:rsidRDefault="00B974EC" w:rsidP="00B974EC">
            <w:pPr>
              <w:tabs>
                <w:tab w:val="right" w:pos="8505"/>
              </w:tabs>
              <w:spacing w:after="0"/>
            </w:pPr>
            <w:r>
              <w:t xml:space="preserve">Sea </w:t>
            </w:r>
            <w:r w:rsidRPr="00DF37CE">
              <w:rPr>
                <w:position w:val="-12"/>
              </w:rPr>
              <w:object w:dxaOrig="999" w:dyaOrig="400">
                <v:shape id="_x0000_i1051" type="#_x0000_t75" style="width:50.7pt;height:20.05pt" o:ole="">
                  <v:imagedata r:id="rId58" o:title=""/>
                </v:shape>
                <o:OLEObject Type="Embed" ProgID="Equation.DSMT4" ShapeID="_x0000_i1051" DrawAspect="Content" ObjectID="_1556305198" r:id="rId59"/>
              </w:object>
            </w:r>
            <w:r>
              <w:t>:</w:t>
            </w:r>
          </w:p>
          <w:p w:rsidR="00B974EC" w:rsidRDefault="007F219C" w:rsidP="00B974EC">
            <w:pPr>
              <w:tabs>
                <w:tab w:val="left" w:pos="4253"/>
                <w:tab w:val="right" w:pos="8505"/>
              </w:tabs>
              <w:spacing w:after="0"/>
            </w:pPr>
            <w:r w:rsidRPr="00DF37CE">
              <w:rPr>
                <w:position w:val="-12"/>
              </w:rPr>
              <w:object w:dxaOrig="3320" w:dyaOrig="400">
                <v:shape id="_x0000_i1052" type="#_x0000_t75" style="width:166.55pt;height:20.05pt" o:ole="">
                  <v:imagedata r:id="rId60" o:title=""/>
                </v:shape>
                <o:OLEObject Type="Embed" ProgID="Equation.DSMT4" ShapeID="_x0000_i1052" DrawAspect="Content" ObjectID="_1556305199" r:id="rId61"/>
              </w:object>
            </w:r>
          </w:p>
          <w:p w:rsidR="00B974EC" w:rsidRDefault="00B974EC" w:rsidP="00B974EC">
            <w:pPr>
              <w:tabs>
                <w:tab w:val="right" w:pos="8505"/>
              </w:tabs>
            </w:pPr>
            <w:r>
              <w:t xml:space="preserve">Por tanto, </w:t>
            </w:r>
            <w:r w:rsidRPr="00DF37CE">
              <w:rPr>
                <w:position w:val="-6"/>
              </w:rPr>
              <w:object w:dxaOrig="560" w:dyaOrig="340">
                <v:shape id="_x0000_i1053" type="#_x0000_t75" style="width:28.15pt;height:16.9pt" o:ole="">
                  <v:imagedata r:id="rId62" o:title=""/>
                </v:shape>
                <o:OLEObject Type="Embed" ProgID="Equation.DSMT4" ShapeID="_x0000_i1053" DrawAspect="Content" ObjectID="_1556305200" r:id="rId63"/>
              </w:object>
            </w:r>
            <w:r>
              <w:t xml:space="preserve"> es </w:t>
            </w:r>
            <w:proofErr w:type="spellStart"/>
            <w:r>
              <w:t>cjto</w:t>
            </w:r>
            <w:proofErr w:type="spellEnd"/>
            <w:r>
              <w:t xml:space="preserve">. </w:t>
            </w:r>
            <w:proofErr w:type="gramStart"/>
            <w:r>
              <w:t>de</w:t>
            </w:r>
            <w:proofErr w:type="gramEnd"/>
            <w:r>
              <w:t xml:space="preserve"> e.e. estables.</w:t>
            </w:r>
          </w:p>
        </w:tc>
      </w:tr>
    </w:tbl>
    <w:p w:rsidR="00C61F5A" w:rsidRDefault="00C61F5A" w:rsidP="00C61F5A">
      <w:pPr>
        <w:spacing w:after="0"/>
      </w:pPr>
      <w:bookmarkStart w:id="0" w:name="_GoBack"/>
      <w:bookmarkEnd w:id="0"/>
      <w:r>
        <w:t xml:space="preserve">Resolviendo el sistema de </w:t>
      </w:r>
      <w:r w:rsidRPr="00DF37CE">
        <w:rPr>
          <w:position w:val="-6"/>
        </w:rPr>
        <w:object w:dxaOrig="560" w:dyaOrig="340">
          <v:shape id="_x0000_i1054" type="#_x0000_t75" style="width:28.15pt;height:16.9pt" o:ole="">
            <v:imagedata r:id="rId56" o:title=""/>
          </v:shape>
          <o:OLEObject Type="Embed" ProgID="Equation.DSMT4" ShapeID="_x0000_i1054" DrawAspect="Content" ObjectID="_1556305201" r:id="rId64"/>
        </w:object>
      </w:r>
      <w:proofErr w:type="gramStart"/>
      <w:r>
        <w:t xml:space="preserve">, </w:t>
      </w:r>
      <w:r w:rsidRPr="00DF37CE">
        <w:rPr>
          <w:position w:val="-6"/>
        </w:rPr>
        <w:object w:dxaOrig="560" w:dyaOrig="340">
          <v:shape id="_x0000_i1055" type="#_x0000_t75" style="width:28.15pt;height:16.9pt" o:ole="">
            <v:imagedata r:id="rId65" o:title=""/>
          </v:shape>
          <o:OLEObject Type="Embed" ProgID="Equation.DSMT4" ShapeID="_x0000_i1055" DrawAspect="Content" ObjectID="_1556305202" r:id="rId66"/>
        </w:object>
      </w:r>
      <w:r>
        <w:t>,</w:t>
      </w:r>
      <w:proofErr w:type="gramEnd"/>
      <w:r>
        <w:t xml:space="preserve"> se obtiene el equilibrio global.</w:t>
      </w:r>
    </w:p>
    <w:p w:rsidR="00C61F5A" w:rsidRDefault="00C61F5A" w:rsidP="00E64761">
      <w:pPr>
        <w:tabs>
          <w:tab w:val="right" w:pos="8505"/>
        </w:tabs>
        <w:spacing w:after="200"/>
      </w:pPr>
      <w:r w:rsidRPr="00C61F5A">
        <w:rPr>
          <w:position w:val="-32"/>
        </w:rPr>
        <w:object w:dxaOrig="4120" w:dyaOrig="880">
          <v:shape id="_x0000_i1056" type="#_x0000_t75" style="width:206pt;height:43.85pt" o:ole="">
            <v:imagedata r:id="rId67" o:title=""/>
          </v:shape>
          <o:OLEObject Type="Embed" ProgID="Equation.DSMT4" ShapeID="_x0000_i1056" DrawAspect="Content" ObjectID="_1556305203" r:id="rId68"/>
        </w:object>
      </w:r>
      <w:r w:rsidR="00E64761">
        <w:tab/>
      </w:r>
      <w:r w:rsidR="00E64761" w:rsidRPr="00E64761">
        <w:rPr>
          <w:position w:val="-14"/>
        </w:rPr>
        <w:object w:dxaOrig="3120" w:dyaOrig="600">
          <v:shape id="_x0000_i1068" type="#_x0000_t75" style="width:155.9pt;height:30.05pt" o:ole="">
            <v:imagedata r:id="rId69" o:title=""/>
          </v:shape>
          <o:OLEObject Type="Embed" ProgID="Equation.DSMT4" ShapeID="_x0000_i1068" DrawAspect="Content" ObjectID="_1556305204" r:id="rId70"/>
        </w:object>
      </w:r>
    </w:p>
    <w:p w:rsidR="00F5587F" w:rsidRPr="000E1BB9" w:rsidRDefault="00F5587F" w:rsidP="00531911">
      <w:pPr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TEMA 4</w:t>
      </w:r>
      <w:r w:rsidRPr="000E1BB9">
        <w:rPr>
          <w:sz w:val="30"/>
          <w:szCs w:val="30"/>
        </w:rPr>
        <w:t xml:space="preserve">: </w:t>
      </w:r>
      <w:r>
        <w:rPr>
          <w:sz w:val="30"/>
          <w:szCs w:val="30"/>
        </w:rPr>
        <w:t>MODELO DE CRECIMIENTO ENDÓGENO</w:t>
      </w:r>
    </w:p>
    <w:p w:rsidR="00314D7F" w:rsidRDefault="00314D7F" w:rsidP="00531911">
      <w:r>
        <w:t>Notación:</w:t>
      </w:r>
      <w:r>
        <w:br/>
      </w:r>
      <w:r w:rsidRPr="00314D7F">
        <w:rPr>
          <w:position w:val="-12"/>
        </w:rPr>
        <w:object w:dxaOrig="320" w:dyaOrig="360">
          <v:shape id="_x0000_i1057" type="#_x0000_t75" style="width:16.3pt;height:18.15pt" o:ole="">
            <v:imagedata r:id="rId71" o:title=""/>
          </v:shape>
          <o:OLEObject Type="Embed" ProgID="Equation.DSMT4" ShapeID="_x0000_i1057" DrawAspect="Content" ObjectID="_1556305205" r:id="rId72"/>
        </w:object>
      </w:r>
      <w:proofErr w:type="gramStart"/>
      <w:r>
        <w:t>:</w:t>
      </w:r>
      <w:proofErr w:type="gramEnd"/>
      <w:r>
        <w:t xml:space="preserve"> proporción de capital destinado al sector I+D.</w:t>
      </w:r>
      <w:r>
        <w:br/>
      </w:r>
      <w:r w:rsidRPr="00314D7F">
        <w:rPr>
          <w:position w:val="-12"/>
        </w:rPr>
        <w:object w:dxaOrig="279" w:dyaOrig="360">
          <v:shape id="_x0000_i1058" type="#_x0000_t75" style="width:13.75pt;height:18.15pt" o:ole="">
            <v:imagedata r:id="rId73" o:title=""/>
          </v:shape>
          <o:OLEObject Type="Embed" ProgID="Equation.DSMT4" ShapeID="_x0000_i1058" DrawAspect="Content" ObjectID="_1556305206" r:id="rId74"/>
        </w:object>
      </w:r>
      <w:r>
        <w:t>: proporción de trabajadores destinados al sector I+D.</w:t>
      </w:r>
    </w:p>
    <w:p w:rsidR="00F5587F" w:rsidRPr="00610E82" w:rsidRDefault="00314D7F" w:rsidP="00314D7F">
      <w:pPr>
        <w:spacing w:after="0"/>
      </w:pPr>
      <w:r>
        <w:t>Sector de bienes:</w:t>
      </w:r>
    </w:p>
    <w:p w:rsidR="00314D7F" w:rsidRDefault="00314D7F" w:rsidP="0029006B">
      <w:pPr>
        <w:tabs>
          <w:tab w:val="left" w:pos="4253"/>
        </w:tabs>
      </w:pPr>
      <w:r w:rsidRPr="002A3906">
        <w:rPr>
          <w:position w:val="-14"/>
        </w:rPr>
        <w:object w:dxaOrig="3240" w:dyaOrig="460">
          <v:shape id="_x0000_i1059" type="#_x0000_t75" style="width:162.15pt;height:23.15pt" o:ole="">
            <v:imagedata r:id="rId75" o:title=""/>
          </v:shape>
          <o:OLEObject Type="Embed" ProgID="Equation.DSMT4" ShapeID="_x0000_i1059" DrawAspect="Content" ObjectID="_1556305207" r:id="rId76"/>
        </w:object>
      </w:r>
      <w:r>
        <w:tab/>
      </w:r>
      <w:r w:rsidRPr="00314D7F">
        <w:rPr>
          <w:position w:val="-6"/>
        </w:rPr>
        <w:object w:dxaOrig="1120" w:dyaOrig="320">
          <v:shape id="_x0000_i1060" type="#_x0000_t75" style="width:55.7pt;height:16.3pt" o:ole="">
            <v:imagedata r:id="rId77" o:title=""/>
          </v:shape>
          <o:OLEObject Type="Embed" ProgID="Equation.DSMT4" ShapeID="_x0000_i1060" DrawAspect="Content" ObjectID="_1556305208" r:id="rId78"/>
        </w:object>
      </w:r>
    </w:p>
    <w:p w:rsidR="00314D7F" w:rsidRDefault="00314D7F" w:rsidP="00314D7F">
      <w:pPr>
        <w:spacing w:after="0"/>
      </w:pPr>
      <w:r>
        <w:t>Sector de I+D:</w:t>
      </w:r>
    </w:p>
    <w:p w:rsidR="00F5587F" w:rsidRDefault="00314D7F" w:rsidP="00314D7F">
      <w:r w:rsidRPr="00314D7F">
        <w:rPr>
          <w:position w:val="-14"/>
        </w:rPr>
        <w:object w:dxaOrig="2380" w:dyaOrig="440">
          <v:shape id="_x0000_i1061" type="#_x0000_t75" style="width:118.95pt;height:21.9pt" o:ole="">
            <v:imagedata r:id="rId79" o:title=""/>
          </v:shape>
          <o:OLEObject Type="Embed" ProgID="Equation.DSMT4" ShapeID="_x0000_i1061" DrawAspect="Content" ObjectID="_1556305209" r:id="rId80"/>
        </w:object>
      </w:r>
    </w:p>
    <w:p w:rsidR="00314D7F" w:rsidRPr="00314D7F" w:rsidRDefault="00314D7F" w:rsidP="005148D7">
      <w:pPr>
        <w:spacing w:after="0"/>
        <w:rPr>
          <w:b/>
        </w:rPr>
      </w:pPr>
      <w:r w:rsidRPr="00314D7F">
        <w:rPr>
          <w:b/>
        </w:rPr>
        <w:t>Tasa de crecimiento de A</w:t>
      </w:r>
    </w:p>
    <w:p w:rsidR="00314D7F" w:rsidRDefault="005148D7" w:rsidP="00650087">
      <w:pPr>
        <w:spacing w:after="140"/>
      </w:pPr>
      <w:r w:rsidRPr="00314D7F">
        <w:rPr>
          <w:position w:val="-24"/>
        </w:rPr>
        <w:object w:dxaOrig="3900" w:dyaOrig="660">
          <v:shape id="_x0000_i1062" type="#_x0000_t75" style="width:194.7pt;height:33.2pt" o:ole="">
            <v:imagedata r:id="rId81" o:title=""/>
          </v:shape>
          <o:OLEObject Type="Embed" ProgID="Equation.DSMT4" ShapeID="_x0000_i1062" DrawAspect="Content" ObjectID="_1556305210" r:id="rId82"/>
        </w:object>
      </w:r>
    </w:p>
    <w:p w:rsidR="00314D7F" w:rsidRDefault="00314D7F" w:rsidP="00650087">
      <w:pPr>
        <w:spacing w:after="0"/>
      </w:pPr>
      <w:r>
        <w:t>Tomando logaritmos y derivando respecto de t:</w:t>
      </w:r>
    </w:p>
    <w:p w:rsidR="00314D7F" w:rsidRDefault="00314D7F" w:rsidP="00650087">
      <w:pPr>
        <w:spacing w:after="140"/>
      </w:pPr>
      <w:r w:rsidRPr="00314D7F">
        <w:rPr>
          <w:position w:val="-14"/>
        </w:rPr>
        <w:object w:dxaOrig="3060" w:dyaOrig="400">
          <v:shape id="_x0000_i1063" type="#_x0000_t75" style="width:152.75pt;height:20.05pt" o:ole="">
            <v:imagedata r:id="rId83" o:title=""/>
          </v:shape>
          <o:OLEObject Type="Embed" ProgID="Equation.DSMT4" ShapeID="_x0000_i1063" DrawAspect="Content" ObjectID="_1556305211" r:id="rId84"/>
        </w:object>
      </w:r>
    </w:p>
    <w:p w:rsidR="005148D7" w:rsidRDefault="00650087" w:rsidP="00314D7F">
      <w:r w:rsidRPr="00650087">
        <w:rPr>
          <w:position w:val="-24"/>
        </w:rPr>
        <w:object w:dxaOrig="3300" w:dyaOrig="620">
          <v:shape id="_x0000_i1064" type="#_x0000_t75" style="width:165.3pt;height:31.3pt" o:ole="">
            <v:imagedata r:id="rId85" o:title=""/>
          </v:shape>
          <o:OLEObject Type="Embed" ProgID="Equation.DSMT4" ShapeID="_x0000_i1064" DrawAspect="Content" ObjectID="_1556305212" r:id="rId86"/>
        </w:object>
      </w:r>
    </w:p>
    <w:p w:rsidR="00650087" w:rsidRPr="00314D7F" w:rsidRDefault="00650087" w:rsidP="00650087">
      <w:pPr>
        <w:spacing w:after="0"/>
        <w:rPr>
          <w:b/>
        </w:rPr>
      </w:pPr>
      <w:r>
        <w:rPr>
          <w:b/>
        </w:rPr>
        <w:t>Tasa de crecimiento de K</w:t>
      </w:r>
    </w:p>
    <w:p w:rsidR="005148D7" w:rsidRDefault="00892C22" w:rsidP="00892C22">
      <w:pPr>
        <w:spacing w:after="140"/>
      </w:pPr>
      <w:r w:rsidRPr="00650087">
        <w:rPr>
          <w:position w:val="-24"/>
        </w:rPr>
        <w:object w:dxaOrig="5960" w:dyaOrig="660">
          <v:shape id="_x0000_i1065" type="#_x0000_t75" style="width:298pt;height:33.2pt" o:ole="">
            <v:imagedata r:id="rId87" o:title=""/>
          </v:shape>
          <o:OLEObject Type="Embed" ProgID="Equation.DSMT4" ShapeID="_x0000_i1065" DrawAspect="Content" ObjectID="_1556305213" r:id="rId88"/>
        </w:object>
      </w:r>
    </w:p>
    <w:p w:rsidR="00892C22" w:rsidRDefault="00892C22" w:rsidP="00892C22">
      <w:pPr>
        <w:spacing w:after="0"/>
      </w:pPr>
      <w:r>
        <w:t>Tomando logaritmos y derivando respecto de t:</w:t>
      </w:r>
    </w:p>
    <w:p w:rsidR="00892C22" w:rsidRDefault="00892C22" w:rsidP="00892C22">
      <w:pPr>
        <w:spacing w:after="140"/>
      </w:pPr>
      <w:r w:rsidRPr="00314D7F">
        <w:rPr>
          <w:position w:val="-14"/>
        </w:rPr>
        <w:object w:dxaOrig="2840" w:dyaOrig="400">
          <v:shape id="_x0000_i1066" type="#_x0000_t75" style="width:142.1pt;height:20.05pt" o:ole="">
            <v:imagedata r:id="rId89" o:title=""/>
          </v:shape>
          <o:OLEObject Type="Embed" ProgID="Equation.DSMT4" ShapeID="_x0000_i1066" DrawAspect="Content" ObjectID="_1556305214" r:id="rId90"/>
        </w:object>
      </w:r>
    </w:p>
    <w:p w:rsidR="00892C22" w:rsidRDefault="00892C22" w:rsidP="00892C22">
      <w:r w:rsidRPr="00892C22">
        <w:rPr>
          <w:position w:val="-12"/>
        </w:rPr>
        <w:object w:dxaOrig="2500" w:dyaOrig="360">
          <v:shape id="_x0000_i1067" type="#_x0000_t75" style="width:125.2pt;height:18.15pt" o:ole="">
            <v:imagedata r:id="rId91" o:title=""/>
          </v:shape>
          <o:OLEObject Type="Embed" ProgID="Equation.DSMT4" ShapeID="_x0000_i1067" DrawAspect="Content" ObjectID="_1556305215" r:id="rId92"/>
        </w:object>
      </w:r>
    </w:p>
    <w:p w:rsidR="00892C22" w:rsidRDefault="00892C22" w:rsidP="00314D7F"/>
    <w:p w:rsidR="00892C22" w:rsidRPr="00DF37CE" w:rsidRDefault="00892C22" w:rsidP="00314D7F"/>
    <w:sectPr w:rsidR="00892C22" w:rsidRPr="00DF37CE" w:rsidSect="00610E82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D7DA4"/>
    <w:multiLevelType w:val="hybridMultilevel"/>
    <w:tmpl w:val="9DEAB2E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C032042"/>
    <w:multiLevelType w:val="hybridMultilevel"/>
    <w:tmpl w:val="7F74FEB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43D4939"/>
    <w:multiLevelType w:val="hybridMultilevel"/>
    <w:tmpl w:val="17AC6C4E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DE07F18"/>
    <w:multiLevelType w:val="hybridMultilevel"/>
    <w:tmpl w:val="B1F0C9E2"/>
    <w:lvl w:ilvl="0" w:tplc="0C0A000B">
      <w:start w:val="1"/>
      <w:numFmt w:val="bullet"/>
      <w:lvlText w:val=""/>
      <w:lvlJc w:val="left"/>
      <w:pPr>
        <w:ind w:left="43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600"/>
    <w:rsid w:val="000E1BB9"/>
    <w:rsid w:val="000E53BD"/>
    <w:rsid w:val="00121600"/>
    <w:rsid w:val="00180D28"/>
    <w:rsid w:val="0018779E"/>
    <w:rsid w:val="0029006B"/>
    <w:rsid w:val="002A3906"/>
    <w:rsid w:val="00314D7F"/>
    <w:rsid w:val="004E5A5C"/>
    <w:rsid w:val="005148D7"/>
    <w:rsid w:val="00530D79"/>
    <w:rsid w:val="00531911"/>
    <w:rsid w:val="00610E82"/>
    <w:rsid w:val="006469C8"/>
    <w:rsid w:val="00650087"/>
    <w:rsid w:val="00703283"/>
    <w:rsid w:val="007F219C"/>
    <w:rsid w:val="008402E5"/>
    <w:rsid w:val="00850396"/>
    <w:rsid w:val="00892C22"/>
    <w:rsid w:val="00987DF6"/>
    <w:rsid w:val="009F0636"/>
    <w:rsid w:val="00A1499E"/>
    <w:rsid w:val="00A4533B"/>
    <w:rsid w:val="00B71F93"/>
    <w:rsid w:val="00B974EC"/>
    <w:rsid w:val="00BE7FB6"/>
    <w:rsid w:val="00C31890"/>
    <w:rsid w:val="00C51BA6"/>
    <w:rsid w:val="00C61F5A"/>
    <w:rsid w:val="00CA2F15"/>
    <w:rsid w:val="00D3420C"/>
    <w:rsid w:val="00D61B08"/>
    <w:rsid w:val="00D66129"/>
    <w:rsid w:val="00DF0851"/>
    <w:rsid w:val="00DF37CE"/>
    <w:rsid w:val="00E31FB6"/>
    <w:rsid w:val="00E64761"/>
    <w:rsid w:val="00EB6143"/>
    <w:rsid w:val="00EF7D97"/>
    <w:rsid w:val="00F5587F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E82"/>
    <w:pPr>
      <w:spacing w:after="240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3906"/>
    <w:pPr>
      <w:ind w:left="720"/>
      <w:contextualSpacing/>
    </w:pPr>
  </w:style>
  <w:style w:type="table" w:styleId="Tablaconcuadrcula">
    <w:name w:val="Table Grid"/>
    <w:basedOn w:val="Tablanormal"/>
    <w:uiPriority w:val="59"/>
    <w:rsid w:val="0084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E82"/>
    <w:pPr>
      <w:spacing w:after="240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3906"/>
    <w:pPr>
      <w:ind w:left="720"/>
      <w:contextualSpacing/>
    </w:pPr>
  </w:style>
  <w:style w:type="table" w:styleId="Tablaconcuadrcula">
    <w:name w:val="Table Grid"/>
    <w:basedOn w:val="Tablanormal"/>
    <w:uiPriority w:val="59"/>
    <w:rsid w:val="0084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36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2.wmf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90" Type="http://schemas.openxmlformats.org/officeDocument/2006/relationships/oleObject" Target="embeddings/oleObject43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oleObject" Target="embeddings/oleObject30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0.wmf"/><Relationship Id="rId93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image" Target="media/image31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oleObject" Target="embeddings/oleObject33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3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1.bin"/><Relationship Id="rId9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3</Pages>
  <Words>325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</dc:creator>
  <cp:keywords/>
  <dc:description/>
  <cp:lastModifiedBy>Jaime</cp:lastModifiedBy>
  <cp:revision>29</cp:revision>
  <cp:lastPrinted>2017-05-13T19:42:00Z</cp:lastPrinted>
  <dcterms:created xsi:type="dcterms:W3CDTF">2017-05-13T19:01:00Z</dcterms:created>
  <dcterms:modified xsi:type="dcterms:W3CDTF">2017-05-14T21:12:00Z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