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272" w:rsidRPr="009A2197" w:rsidRDefault="00806479" w:rsidP="00DE4272">
      <w:pPr>
        <w:jc w:val="center"/>
        <w:rPr>
          <w:sz w:val="36"/>
        </w:rPr>
      </w:pPr>
      <w:r>
        <w:rPr>
          <w:sz w:val="36"/>
        </w:rPr>
        <w:t>MICROECONOMÍA INTERMEDIA 2</w:t>
      </w:r>
      <w:r w:rsidR="00932D40">
        <w:rPr>
          <w:sz w:val="36"/>
        </w:rPr>
        <w:t>: TEMAS 4-5</w:t>
      </w:r>
      <w:r w:rsidR="00932D40">
        <w:rPr>
          <w:sz w:val="36"/>
        </w:rPr>
        <w:br/>
        <w:t>PARCIAL 2016-04-0</w:t>
      </w:r>
      <w:r w:rsidR="00DE4272">
        <w:rPr>
          <w:sz w:val="36"/>
        </w:rPr>
        <w:t>1</w:t>
      </w:r>
      <w:bookmarkStart w:id="0" w:name="OLE_LINK1"/>
      <w:bookmarkStart w:id="1" w:name="OLE_LINK2"/>
      <w:bookmarkStart w:id="2" w:name="OLE_LINK3"/>
      <w:r w:rsidR="00DE4272">
        <w:rPr>
          <w:sz w:val="36"/>
        </w:rPr>
        <w:t xml:space="preserve"> (RECONSTRUCCIÓN)</w:t>
      </w:r>
      <w:r w:rsidR="00932D40">
        <w:rPr>
          <w:sz w:val="36"/>
        </w:rPr>
        <w:br/>
        <w:t>TURNO DE TARDE</w:t>
      </w:r>
    </w:p>
    <w:bookmarkEnd w:id="0"/>
    <w:bookmarkEnd w:id="1"/>
    <w:bookmarkEnd w:id="2"/>
    <w:p w:rsidR="00C51BA6" w:rsidRDefault="00C51BA6" w:rsidP="00DE4272">
      <w:pPr>
        <w:spacing w:after="0"/>
      </w:pPr>
    </w:p>
    <w:p w:rsidR="00DE4272" w:rsidRDefault="00DE4272">
      <w:r>
        <w:t>EJERCICIO 1</w:t>
      </w:r>
    </w:p>
    <w:p w:rsidR="00DE4272" w:rsidRDefault="003A5CED">
      <w:r>
        <w:t>Demuestre que el monopolista se encuentra en equilibrio cuando atiende sólo al tramo elástico de la demanda.</w:t>
      </w:r>
    </w:p>
    <w:p w:rsidR="00A1289C" w:rsidRDefault="003A5CED">
      <w:r>
        <w:t>En el modelo de competencia monopolística de Chamberlin, caracterice el equilibrio a largo plazo y represéntelo gráficamente.</w:t>
      </w:r>
    </w:p>
    <w:p w:rsidR="0093562F" w:rsidRDefault="003A5CED">
      <w:r>
        <w:t>Defina de forma precisa qué se entiende por discriminación de precios de tercer grado.</w:t>
      </w:r>
    </w:p>
    <w:p w:rsidR="007B117E" w:rsidRDefault="007B117E" w:rsidP="007B117E">
      <w:pPr>
        <w:spacing w:after="0"/>
      </w:pPr>
    </w:p>
    <w:p w:rsidR="00BC118E" w:rsidRDefault="007B117E" w:rsidP="003A5CED">
      <w:r>
        <w:t xml:space="preserve">EJERCICIO </w:t>
      </w:r>
      <w:r w:rsidR="003A5CED">
        <w:t>2</w:t>
      </w:r>
    </w:p>
    <w:p w:rsidR="003A5CED" w:rsidRDefault="003A5CED" w:rsidP="003A5CED">
      <w:pPr>
        <w:spacing w:after="0"/>
      </w:pPr>
      <w:r>
        <w:t>Una empresa desea establecer una nueva política de precios, teniendo en cuenta que sus consumidores se clasifican en 2 categorías, cada uno con su función de demanda:</w:t>
      </w:r>
    </w:p>
    <w:p w:rsidR="003A5CED" w:rsidRDefault="003A5CED" w:rsidP="003A5CED">
      <w:pPr>
        <w:ind w:left="567"/>
      </w:pPr>
      <w:r w:rsidRPr="003A5CED">
        <w:rPr>
          <w:position w:val="-12"/>
        </w:rPr>
        <w:object w:dxaOrig="1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15pt;height:18.35pt" o:ole="">
            <v:imagedata r:id="rId6" o:title=""/>
          </v:shape>
          <o:OLEObject Type="Embed" ProgID="Equation.DSMT4" ShapeID="_x0000_i1025" DrawAspect="Content" ObjectID="_1525594476" r:id="rId7"/>
        </w:object>
      </w:r>
      <w:r>
        <w:br/>
      </w:r>
      <w:r w:rsidRPr="003A5CED">
        <w:rPr>
          <w:position w:val="-12"/>
        </w:rPr>
        <w:object w:dxaOrig="1440" w:dyaOrig="360">
          <v:shape id="_x0000_i1026" type="#_x0000_t75" style="width:1in;height:18.35pt" o:ole="">
            <v:imagedata r:id="rId8" o:title=""/>
          </v:shape>
          <o:OLEObject Type="Embed" ProgID="Equation.DSMT4" ShapeID="_x0000_i1026" DrawAspect="Content" ObjectID="_1525594477" r:id="rId9"/>
        </w:object>
      </w:r>
    </w:p>
    <w:p w:rsidR="003A5CED" w:rsidRDefault="003A5CED" w:rsidP="003A5CED">
      <w:r>
        <w:t>La empresa es un monopolio y sólo tiene costes fijos.</w:t>
      </w:r>
    </w:p>
    <w:p w:rsidR="003A5CED" w:rsidRDefault="00066C47" w:rsidP="00066C47">
      <w:pPr>
        <w:spacing w:after="0"/>
      </w:pPr>
      <w:r>
        <w:t>Determine cómo será la oferta de la empresa (</w:t>
      </w:r>
      <w:r w:rsidR="0013447D">
        <w:t xml:space="preserve">?), para estos 3 casos. Calcule también, para cada caso, </w:t>
      </w:r>
      <w:r w:rsidR="0013447D">
        <w:t>la pérdida de eficiencia</w:t>
      </w:r>
      <w:r w:rsidR="0013447D">
        <w:t xml:space="preserve"> y los excedentes del productor y consumidor.</w:t>
      </w:r>
    </w:p>
    <w:p w:rsidR="00066C47" w:rsidRDefault="0013447D" w:rsidP="00066C47">
      <w:pPr>
        <w:pStyle w:val="Prrafodelista"/>
        <w:numPr>
          <w:ilvl w:val="0"/>
          <w:numId w:val="2"/>
        </w:numPr>
      </w:pPr>
      <w:r>
        <w:t>Discriminación perfecta de primer grado.</w:t>
      </w:r>
    </w:p>
    <w:p w:rsidR="0013447D" w:rsidRDefault="0013447D" w:rsidP="00066C47">
      <w:pPr>
        <w:pStyle w:val="Prrafodelista"/>
        <w:numPr>
          <w:ilvl w:val="0"/>
          <w:numId w:val="2"/>
        </w:numPr>
      </w:pPr>
      <w:r>
        <w:t>Oferta ingenua con discriminación de segundo grado.</w:t>
      </w:r>
    </w:p>
    <w:p w:rsidR="0013447D" w:rsidRDefault="0013447D" w:rsidP="00066C47">
      <w:pPr>
        <w:pStyle w:val="Prrafodelista"/>
        <w:numPr>
          <w:ilvl w:val="0"/>
          <w:numId w:val="2"/>
        </w:numPr>
      </w:pPr>
      <w:r>
        <w:t>Oferta óptima con discriminación de segundo grado.</w:t>
      </w:r>
    </w:p>
    <w:p w:rsidR="0013447D" w:rsidRDefault="0013447D" w:rsidP="0013447D">
      <w:r>
        <w:t>Escriba las ofertas de la siguiente manera: cantidad, precio, precio unitario.</w:t>
      </w:r>
    </w:p>
    <w:p w:rsidR="00066C47" w:rsidRDefault="00066C47" w:rsidP="003A5CED">
      <w:bookmarkStart w:id="3" w:name="_GoBack"/>
      <w:bookmarkEnd w:id="3"/>
    </w:p>
    <w:sectPr w:rsidR="00066C4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4F29"/>
    <w:multiLevelType w:val="hybridMultilevel"/>
    <w:tmpl w:val="1FE2AC56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5A206CD"/>
    <w:multiLevelType w:val="hybridMultilevel"/>
    <w:tmpl w:val="1B7CD6E0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89B"/>
    <w:rsid w:val="00066C47"/>
    <w:rsid w:val="000A503A"/>
    <w:rsid w:val="0013447D"/>
    <w:rsid w:val="00324EA2"/>
    <w:rsid w:val="003A5CED"/>
    <w:rsid w:val="00405C96"/>
    <w:rsid w:val="00565C74"/>
    <w:rsid w:val="007B117E"/>
    <w:rsid w:val="00806479"/>
    <w:rsid w:val="00884707"/>
    <w:rsid w:val="008C4260"/>
    <w:rsid w:val="00932D40"/>
    <w:rsid w:val="0093562F"/>
    <w:rsid w:val="00A1289C"/>
    <w:rsid w:val="00B26E0A"/>
    <w:rsid w:val="00BC118E"/>
    <w:rsid w:val="00BE7FB6"/>
    <w:rsid w:val="00C51BA6"/>
    <w:rsid w:val="00D934FF"/>
    <w:rsid w:val="00DE4272"/>
    <w:rsid w:val="00E3044F"/>
    <w:rsid w:val="00EF4C27"/>
    <w:rsid w:val="00F1589B"/>
    <w:rsid w:val="00FF36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2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04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272"/>
    <w:rPr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E304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170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Jaime</dc:creator>
  <cp:keywords/>
  <dc:description/>
  <cp:lastModifiedBy>Usuario</cp:lastModifiedBy>
  <cp:revision>28</cp:revision>
  <dcterms:created xsi:type="dcterms:W3CDTF">2016-04-11T17:10:00Z</dcterms:created>
  <dcterms:modified xsi:type="dcterms:W3CDTF">2016-05-24T10:28:00Z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