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03B" w:rsidRPr="00FB303B" w:rsidRDefault="009A21B7" w:rsidP="00FB303B">
      <w:pPr>
        <w:jc w:val="center"/>
        <w:rPr>
          <w:rFonts w:asciiTheme="majorHAnsi" w:hAnsiTheme="majorHAnsi"/>
          <w:b/>
        </w:rPr>
      </w:pPr>
      <w:r>
        <w:rPr>
          <w:rFonts w:asciiTheme="majorHAnsi" w:hAnsiTheme="majorHAnsi"/>
          <w:b/>
          <w:sz w:val="18"/>
        </w:rPr>
        <w:t xml:space="preserve">                                                                                               </w:t>
      </w:r>
      <w:r w:rsidR="0062608F">
        <w:rPr>
          <w:rFonts w:asciiTheme="majorHAnsi" w:hAnsiTheme="majorHAnsi"/>
          <w:b/>
          <w:sz w:val="18"/>
        </w:rPr>
        <w:t>MACROECONOMÍA INTERMEDIA I</w:t>
      </w:r>
      <w:r w:rsidR="00972749">
        <w:rPr>
          <w:rFonts w:asciiTheme="majorHAnsi" w:hAnsiTheme="majorHAnsi"/>
          <w:b/>
          <w:sz w:val="18"/>
        </w:rPr>
        <w:tab/>
      </w:r>
      <w:r w:rsidR="00972749">
        <w:rPr>
          <w:rFonts w:asciiTheme="majorHAnsi" w:hAnsiTheme="majorHAnsi"/>
          <w:b/>
          <w:sz w:val="18"/>
        </w:rPr>
        <w:tab/>
      </w:r>
      <w:r w:rsidR="00972749">
        <w:rPr>
          <w:rFonts w:asciiTheme="majorHAnsi" w:hAnsiTheme="majorHAnsi"/>
          <w:b/>
          <w:sz w:val="18"/>
        </w:rPr>
        <w:tab/>
      </w:r>
      <w:r w:rsidR="00972749">
        <w:rPr>
          <w:rFonts w:asciiTheme="majorHAnsi" w:hAnsiTheme="majorHAnsi"/>
          <w:b/>
          <w:sz w:val="18"/>
        </w:rPr>
        <w:tab/>
      </w:r>
      <w:r w:rsidR="00972749">
        <w:rPr>
          <w:rFonts w:asciiTheme="majorHAnsi" w:hAnsiTheme="majorHAnsi"/>
          <w:b/>
          <w:sz w:val="18"/>
        </w:rPr>
        <w:tab/>
      </w:r>
    </w:p>
    <w:p w:rsidR="00101665" w:rsidRDefault="00101665" w:rsidP="00101665">
      <w:pPr>
        <w:jc w:val="center"/>
        <w:rPr>
          <w:rFonts w:asciiTheme="majorHAnsi" w:hAnsiTheme="majorHAnsi"/>
          <w:sz w:val="18"/>
        </w:rPr>
      </w:pPr>
      <w:r>
        <w:rPr>
          <w:rFonts w:asciiTheme="majorHAnsi" w:hAnsiTheme="majorHAnsi"/>
          <w:sz w:val="18"/>
        </w:rPr>
        <w:t>Examen de</w:t>
      </w:r>
      <w:r w:rsidR="00457EBF">
        <w:rPr>
          <w:rFonts w:asciiTheme="majorHAnsi" w:hAnsiTheme="majorHAnsi"/>
          <w:sz w:val="18"/>
        </w:rPr>
        <w:t xml:space="preserve"> la convocatoria ordinaria de 27 de enero de 2014</w:t>
      </w:r>
    </w:p>
    <w:p w:rsidR="00FB303B" w:rsidRPr="00FB303B" w:rsidRDefault="00FB303B" w:rsidP="00101665">
      <w:pPr>
        <w:jc w:val="center"/>
        <w:rPr>
          <w:rFonts w:asciiTheme="majorHAnsi" w:hAnsiTheme="majorHAnsi"/>
          <w:sz w:val="10"/>
          <w:szCs w:val="10"/>
        </w:rPr>
      </w:pPr>
    </w:p>
    <w:p w:rsidR="00101665" w:rsidRDefault="00101665" w:rsidP="00101665">
      <w:pPr>
        <w:jc w:val="center"/>
        <w:rPr>
          <w:rFonts w:asciiTheme="majorHAnsi" w:hAnsiTheme="majorHAnsi"/>
          <w:sz w:val="18"/>
        </w:rPr>
      </w:pPr>
    </w:p>
    <w:p w:rsidR="00DF1DC8" w:rsidRDefault="00DF1DC8" w:rsidP="00101665">
      <w:pPr>
        <w:jc w:val="both"/>
        <w:rPr>
          <w:rFonts w:asciiTheme="majorHAnsi" w:hAnsiTheme="majorHAnsi"/>
          <w:sz w:val="18"/>
          <w:u w:val="single"/>
        </w:rPr>
      </w:pPr>
      <w:r>
        <w:rPr>
          <w:rFonts w:asciiTheme="majorHAnsi" w:hAnsiTheme="majorHAnsi"/>
          <w:sz w:val="18"/>
          <w:u w:val="single"/>
        </w:rPr>
        <w:t xml:space="preserve">APELLIDOS Y NOMBRE:                                                                                                     </w:t>
      </w:r>
      <w:r w:rsidR="00101665">
        <w:rPr>
          <w:rFonts w:asciiTheme="majorHAnsi" w:hAnsiTheme="majorHAnsi"/>
          <w:sz w:val="18"/>
          <w:u w:val="single"/>
        </w:rPr>
        <w:t xml:space="preserve">   DNI:                                    </w:t>
      </w:r>
      <w:r>
        <w:rPr>
          <w:rFonts w:asciiTheme="majorHAnsi" w:hAnsiTheme="majorHAnsi"/>
          <w:sz w:val="18"/>
          <w:u w:val="single"/>
        </w:rPr>
        <w:t xml:space="preserve">         FIRMA:                                      .</w:t>
      </w:r>
    </w:p>
    <w:p w:rsidR="00101665" w:rsidRDefault="00101665" w:rsidP="00101665">
      <w:pPr>
        <w:jc w:val="both"/>
        <w:rPr>
          <w:rFonts w:asciiTheme="majorHAnsi" w:hAnsiTheme="majorHAnsi"/>
          <w:sz w:val="18"/>
          <w:u w:val="single"/>
        </w:rPr>
      </w:pPr>
    </w:p>
    <w:p w:rsidR="00101665" w:rsidRPr="007C1F91" w:rsidRDefault="00101665" w:rsidP="00101665">
      <w:pPr>
        <w:jc w:val="center"/>
        <w:rPr>
          <w:rFonts w:asciiTheme="majorHAnsi" w:hAnsiTheme="majorHAnsi"/>
          <w:sz w:val="20"/>
          <w:szCs w:val="20"/>
        </w:rPr>
      </w:pPr>
      <w:r w:rsidRPr="007C1F91">
        <w:rPr>
          <w:rFonts w:asciiTheme="majorHAnsi" w:hAnsiTheme="majorHAnsi"/>
          <w:b/>
          <w:sz w:val="20"/>
          <w:szCs w:val="20"/>
        </w:rPr>
        <w:t>TEST</w:t>
      </w:r>
    </w:p>
    <w:p w:rsidR="00101665" w:rsidRPr="007C1F91" w:rsidRDefault="00101665" w:rsidP="00101665">
      <w:pPr>
        <w:jc w:val="center"/>
        <w:rPr>
          <w:rFonts w:asciiTheme="majorHAnsi" w:hAnsiTheme="majorHAnsi"/>
          <w:sz w:val="20"/>
          <w:szCs w:val="20"/>
        </w:rPr>
        <w:sectPr w:rsidR="00101665" w:rsidRPr="007C1F91" w:rsidSect="00B71CB3">
          <w:pgSz w:w="11900" w:h="16840"/>
          <w:pgMar w:top="737" w:right="851" w:bottom="737" w:left="851" w:header="709" w:footer="709" w:gutter="0"/>
          <w:cols w:space="708"/>
        </w:sectPr>
      </w:pPr>
    </w:p>
    <w:p w:rsidR="00C9795F" w:rsidRPr="00C9795F" w:rsidRDefault="00101665" w:rsidP="00C9795F">
      <w:pPr>
        <w:jc w:val="both"/>
        <w:rPr>
          <w:rFonts w:asciiTheme="majorHAnsi" w:hAnsiTheme="majorHAnsi"/>
          <w:sz w:val="18"/>
        </w:rPr>
      </w:pPr>
      <w:r w:rsidRPr="009767FA">
        <w:rPr>
          <w:rFonts w:asciiTheme="majorHAnsi" w:hAnsiTheme="majorHAnsi"/>
          <w:b/>
          <w:sz w:val="18"/>
        </w:rPr>
        <w:lastRenderedPageBreak/>
        <w:t>1.</w:t>
      </w:r>
      <w:r w:rsidR="00457EBF">
        <w:rPr>
          <w:rFonts w:asciiTheme="majorHAnsi" w:hAnsiTheme="majorHAnsi"/>
          <w:b/>
          <w:sz w:val="18"/>
        </w:rPr>
        <w:t xml:space="preserve"> </w:t>
      </w:r>
      <w:r w:rsidR="00C9795F" w:rsidRPr="00C9795F">
        <w:rPr>
          <w:rFonts w:asciiTheme="majorHAnsi" w:hAnsiTheme="majorHAnsi"/>
          <w:sz w:val="18"/>
        </w:rPr>
        <w:t xml:space="preserve">Con políticas fiscales o monetarias expansivas </w:t>
      </w:r>
      <w:r w:rsidR="007F1A60">
        <w:rPr>
          <w:rFonts w:asciiTheme="majorHAnsi" w:hAnsiTheme="majorHAnsi"/>
          <w:sz w:val="18"/>
        </w:rPr>
        <w:t xml:space="preserve">dadas, </w:t>
      </w:r>
      <w:r w:rsidR="00C9795F" w:rsidRPr="00C9795F">
        <w:rPr>
          <w:rFonts w:asciiTheme="majorHAnsi" w:hAnsiTheme="majorHAnsi"/>
          <w:sz w:val="18"/>
        </w:rPr>
        <w:t xml:space="preserve">en el caso de </w:t>
      </w:r>
      <w:r w:rsidR="007F1A60">
        <w:rPr>
          <w:rFonts w:asciiTheme="majorHAnsi" w:hAnsiTheme="majorHAnsi"/>
          <w:sz w:val="18"/>
        </w:rPr>
        <w:t xml:space="preserve">una </w:t>
      </w:r>
      <w:r w:rsidR="00C9795F" w:rsidRPr="00C9795F">
        <w:rPr>
          <w:rFonts w:asciiTheme="majorHAnsi" w:hAnsiTheme="majorHAnsi"/>
          <w:sz w:val="18"/>
        </w:rPr>
        <w:t xml:space="preserve">función de oferta agregada </w:t>
      </w:r>
      <w:r w:rsidR="00457EBF">
        <w:rPr>
          <w:rFonts w:asciiTheme="majorHAnsi" w:hAnsiTheme="majorHAnsi"/>
          <w:sz w:val="18"/>
        </w:rPr>
        <w:t>a corto plazo clásica</w:t>
      </w:r>
      <w:r w:rsidR="00C9795F" w:rsidRPr="00C9795F">
        <w:rPr>
          <w:rFonts w:asciiTheme="majorHAnsi" w:hAnsiTheme="majorHAnsi"/>
          <w:sz w:val="18"/>
        </w:rPr>
        <w:t>:</w:t>
      </w:r>
    </w:p>
    <w:p w:rsidR="00C9795F" w:rsidRDefault="00454783" w:rsidP="00C9795F">
      <w:pPr>
        <w:jc w:val="both"/>
        <w:rPr>
          <w:rFonts w:asciiTheme="majorHAnsi" w:hAnsiTheme="majorHAnsi"/>
          <w:sz w:val="18"/>
        </w:rPr>
      </w:pPr>
      <w:r>
        <w:rPr>
          <w:rFonts w:asciiTheme="majorHAnsi" w:hAnsiTheme="majorHAnsi"/>
          <w:sz w:val="18"/>
        </w:rPr>
        <w:t>a.</w:t>
      </w:r>
      <w:r w:rsidR="00C9795F" w:rsidRPr="00C9795F">
        <w:rPr>
          <w:rFonts w:asciiTheme="majorHAnsi" w:hAnsiTheme="majorHAnsi"/>
          <w:sz w:val="18"/>
        </w:rPr>
        <w:t xml:space="preserve">La expansión </w:t>
      </w:r>
      <w:r w:rsidR="007F1A60">
        <w:rPr>
          <w:rFonts w:asciiTheme="majorHAnsi" w:hAnsiTheme="majorHAnsi"/>
          <w:sz w:val="18"/>
        </w:rPr>
        <w:t xml:space="preserve">de la renta </w:t>
      </w:r>
      <w:r w:rsidR="00C9795F" w:rsidRPr="00C9795F">
        <w:rPr>
          <w:rFonts w:asciiTheme="majorHAnsi" w:hAnsiTheme="majorHAnsi"/>
          <w:sz w:val="18"/>
        </w:rPr>
        <w:t>depende de los multiplicadores de las políticas monetaria y fiscal</w:t>
      </w:r>
      <w:r w:rsidR="007F1A60">
        <w:rPr>
          <w:rFonts w:asciiTheme="majorHAnsi" w:hAnsiTheme="majorHAnsi"/>
          <w:sz w:val="18"/>
        </w:rPr>
        <w:t>.</w:t>
      </w:r>
    </w:p>
    <w:p w:rsidR="007F1A60" w:rsidRDefault="00454783" w:rsidP="00C9795F">
      <w:pPr>
        <w:jc w:val="both"/>
        <w:rPr>
          <w:rFonts w:asciiTheme="majorHAnsi" w:hAnsiTheme="majorHAnsi"/>
          <w:sz w:val="18"/>
        </w:rPr>
      </w:pPr>
      <w:r>
        <w:rPr>
          <w:rFonts w:asciiTheme="majorHAnsi" w:hAnsiTheme="majorHAnsi"/>
          <w:sz w:val="18"/>
        </w:rPr>
        <w:t>b.</w:t>
      </w:r>
      <w:r w:rsidR="007F1A60">
        <w:rPr>
          <w:rFonts w:asciiTheme="majorHAnsi" w:hAnsiTheme="majorHAnsi"/>
          <w:sz w:val="18"/>
        </w:rPr>
        <w:t xml:space="preserve"> </w:t>
      </w:r>
      <w:r w:rsidR="00457EBF">
        <w:rPr>
          <w:rFonts w:asciiTheme="majorHAnsi" w:hAnsiTheme="majorHAnsi"/>
          <w:sz w:val="18"/>
        </w:rPr>
        <w:t>La renta no experimenta modificaciones en el corto plazo</w:t>
      </w:r>
      <w:r w:rsidR="007F1A60">
        <w:rPr>
          <w:rFonts w:asciiTheme="majorHAnsi" w:hAnsiTheme="majorHAnsi"/>
          <w:sz w:val="18"/>
        </w:rPr>
        <w:t>.</w:t>
      </w:r>
    </w:p>
    <w:p w:rsidR="007F1A60" w:rsidRDefault="00454783" w:rsidP="00C9795F">
      <w:pPr>
        <w:jc w:val="both"/>
        <w:rPr>
          <w:rFonts w:asciiTheme="majorHAnsi" w:hAnsiTheme="majorHAnsi"/>
          <w:sz w:val="18"/>
        </w:rPr>
      </w:pPr>
      <w:r>
        <w:rPr>
          <w:rFonts w:asciiTheme="majorHAnsi" w:hAnsiTheme="majorHAnsi"/>
          <w:sz w:val="18"/>
        </w:rPr>
        <w:t>c.</w:t>
      </w:r>
      <w:r w:rsidR="007F1A60">
        <w:rPr>
          <w:rFonts w:asciiTheme="majorHAnsi" w:hAnsiTheme="majorHAnsi"/>
          <w:sz w:val="18"/>
        </w:rPr>
        <w:t xml:space="preserve"> La política </w:t>
      </w:r>
      <w:r w:rsidR="00457EBF">
        <w:rPr>
          <w:rFonts w:asciiTheme="majorHAnsi" w:hAnsiTheme="majorHAnsi"/>
          <w:sz w:val="18"/>
        </w:rPr>
        <w:t>fiscal es más efectiva que la monetaria.</w:t>
      </w:r>
    </w:p>
    <w:p w:rsidR="007F1A60" w:rsidRDefault="00454783" w:rsidP="00C9795F">
      <w:pPr>
        <w:jc w:val="both"/>
        <w:rPr>
          <w:rFonts w:asciiTheme="majorHAnsi" w:hAnsiTheme="majorHAnsi"/>
          <w:sz w:val="18"/>
        </w:rPr>
      </w:pPr>
      <w:r>
        <w:rPr>
          <w:rFonts w:asciiTheme="majorHAnsi" w:hAnsiTheme="majorHAnsi"/>
          <w:sz w:val="18"/>
        </w:rPr>
        <w:t>d.</w:t>
      </w:r>
      <w:r w:rsidR="00457EBF">
        <w:rPr>
          <w:rFonts w:asciiTheme="majorHAnsi" w:hAnsiTheme="majorHAnsi"/>
          <w:sz w:val="18"/>
        </w:rPr>
        <w:t xml:space="preserve"> La a) y la b</w:t>
      </w:r>
      <w:r w:rsidR="007F1A60">
        <w:rPr>
          <w:rFonts w:asciiTheme="majorHAnsi" w:hAnsiTheme="majorHAnsi"/>
          <w:sz w:val="18"/>
        </w:rPr>
        <w:t>) son ciertas.</w:t>
      </w:r>
    </w:p>
    <w:p w:rsidR="007F1A60" w:rsidRPr="00C9795F" w:rsidRDefault="00454783" w:rsidP="00C9795F">
      <w:pPr>
        <w:jc w:val="both"/>
        <w:rPr>
          <w:rFonts w:asciiTheme="majorHAnsi" w:hAnsiTheme="majorHAnsi"/>
          <w:sz w:val="18"/>
        </w:rPr>
      </w:pPr>
      <w:r>
        <w:rPr>
          <w:rFonts w:asciiTheme="majorHAnsi" w:hAnsiTheme="majorHAnsi"/>
          <w:sz w:val="18"/>
        </w:rPr>
        <w:t>e.</w:t>
      </w:r>
      <w:r w:rsidR="007F1A60">
        <w:rPr>
          <w:rFonts w:asciiTheme="majorHAnsi" w:hAnsiTheme="majorHAnsi"/>
          <w:sz w:val="18"/>
        </w:rPr>
        <w:t xml:space="preserve"> Todas las anteriores son falsas.</w:t>
      </w:r>
    </w:p>
    <w:p w:rsidR="00C9795F" w:rsidRPr="00C9795F" w:rsidRDefault="00C9795F" w:rsidP="00C9795F">
      <w:pPr>
        <w:jc w:val="both"/>
        <w:rPr>
          <w:rFonts w:asciiTheme="majorHAnsi" w:hAnsiTheme="majorHAnsi"/>
          <w:sz w:val="18"/>
        </w:rPr>
      </w:pPr>
      <w:r w:rsidRPr="0007490C">
        <w:rPr>
          <w:rFonts w:asciiTheme="majorHAnsi" w:hAnsiTheme="majorHAnsi"/>
          <w:b/>
          <w:sz w:val="18"/>
        </w:rPr>
        <w:t>2</w:t>
      </w:r>
      <w:r>
        <w:rPr>
          <w:rFonts w:asciiTheme="majorHAnsi" w:hAnsiTheme="majorHAnsi"/>
          <w:sz w:val="18"/>
        </w:rPr>
        <w:t xml:space="preserve">. </w:t>
      </w:r>
      <w:r w:rsidRPr="00C9795F">
        <w:rPr>
          <w:rFonts w:asciiTheme="majorHAnsi" w:hAnsiTheme="majorHAnsi"/>
          <w:sz w:val="18"/>
        </w:rPr>
        <w:t xml:space="preserve">Una curva de demanda agregada </w:t>
      </w:r>
      <w:r w:rsidR="00457EBF">
        <w:rPr>
          <w:rFonts w:asciiTheme="majorHAnsi" w:hAnsiTheme="majorHAnsi"/>
          <w:sz w:val="18"/>
        </w:rPr>
        <w:t xml:space="preserve">exhibe una forma </w:t>
      </w:r>
      <w:r w:rsidR="007F1A60">
        <w:rPr>
          <w:rFonts w:asciiTheme="majorHAnsi" w:hAnsiTheme="majorHAnsi"/>
          <w:sz w:val="18"/>
        </w:rPr>
        <w:t>completamente inelástica</w:t>
      </w:r>
      <w:r w:rsidR="00457EBF">
        <w:rPr>
          <w:rFonts w:asciiTheme="majorHAnsi" w:hAnsiTheme="majorHAnsi"/>
          <w:sz w:val="18"/>
        </w:rPr>
        <w:t xml:space="preserve"> cuando</w:t>
      </w:r>
      <w:r w:rsidR="007F1A60">
        <w:rPr>
          <w:rFonts w:asciiTheme="majorHAnsi" w:hAnsiTheme="majorHAnsi"/>
          <w:sz w:val="18"/>
        </w:rPr>
        <w:t>:</w:t>
      </w:r>
    </w:p>
    <w:p w:rsidR="00C9795F" w:rsidRPr="00C9795F" w:rsidRDefault="007F1A60" w:rsidP="00C9795F">
      <w:pPr>
        <w:jc w:val="both"/>
        <w:rPr>
          <w:rFonts w:asciiTheme="majorHAnsi" w:hAnsiTheme="majorHAnsi"/>
          <w:sz w:val="18"/>
        </w:rPr>
      </w:pPr>
      <w:r>
        <w:rPr>
          <w:rFonts w:asciiTheme="majorHAnsi" w:hAnsiTheme="majorHAnsi"/>
          <w:sz w:val="18"/>
        </w:rPr>
        <w:t xml:space="preserve">a. La sensibilidad de la demanda de inversión al tipo de interés es </w:t>
      </w:r>
      <w:r w:rsidR="00457EBF">
        <w:rPr>
          <w:rFonts w:asciiTheme="majorHAnsi" w:hAnsiTheme="majorHAnsi"/>
          <w:sz w:val="18"/>
        </w:rPr>
        <w:t>nula</w:t>
      </w:r>
      <w:r>
        <w:rPr>
          <w:rFonts w:asciiTheme="majorHAnsi" w:hAnsiTheme="majorHAnsi"/>
          <w:sz w:val="18"/>
        </w:rPr>
        <w:t>.</w:t>
      </w:r>
    </w:p>
    <w:p w:rsidR="00457EBF" w:rsidRDefault="00457EBF" w:rsidP="00457EBF">
      <w:pPr>
        <w:jc w:val="both"/>
        <w:rPr>
          <w:rFonts w:asciiTheme="majorHAnsi" w:hAnsiTheme="majorHAnsi"/>
          <w:sz w:val="18"/>
        </w:rPr>
      </w:pPr>
      <w:r>
        <w:rPr>
          <w:rFonts w:asciiTheme="majorHAnsi" w:hAnsiTheme="majorHAnsi"/>
          <w:sz w:val="18"/>
        </w:rPr>
        <w:t xml:space="preserve">c. El multiplicador sencillo del gasto es igual a </w:t>
      </w:r>
      <w:r>
        <w:rPr>
          <w:rFonts w:asciiTheme="majorHAnsi" w:hAnsiTheme="majorHAnsi"/>
          <w:sz w:val="18"/>
        </w:rPr>
        <w:t>cero</w:t>
      </w:r>
      <w:r>
        <w:rPr>
          <w:rFonts w:asciiTheme="majorHAnsi" w:hAnsiTheme="majorHAnsi"/>
          <w:sz w:val="18"/>
        </w:rPr>
        <w:t>.</w:t>
      </w:r>
    </w:p>
    <w:p w:rsidR="00C9795F" w:rsidRPr="00C9795F" w:rsidRDefault="007F1A60" w:rsidP="00C9795F">
      <w:pPr>
        <w:jc w:val="both"/>
        <w:rPr>
          <w:rFonts w:asciiTheme="majorHAnsi" w:hAnsiTheme="majorHAnsi"/>
          <w:sz w:val="18"/>
        </w:rPr>
      </w:pPr>
      <w:r>
        <w:rPr>
          <w:rFonts w:asciiTheme="majorHAnsi" w:hAnsiTheme="majorHAnsi"/>
          <w:sz w:val="18"/>
        </w:rPr>
        <w:t xml:space="preserve">b. La sensibilidad de la demanda de dinero al tipo de interés es </w:t>
      </w:r>
      <w:r w:rsidR="00457EBF">
        <w:rPr>
          <w:rFonts w:asciiTheme="majorHAnsi" w:hAnsiTheme="majorHAnsi"/>
          <w:sz w:val="18"/>
        </w:rPr>
        <w:t>infinita</w:t>
      </w:r>
      <w:r>
        <w:rPr>
          <w:rFonts w:asciiTheme="majorHAnsi" w:hAnsiTheme="majorHAnsi"/>
          <w:sz w:val="18"/>
        </w:rPr>
        <w:t>.</w:t>
      </w:r>
    </w:p>
    <w:p w:rsidR="007F1A60" w:rsidRDefault="007F1A60" w:rsidP="00C9795F">
      <w:pPr>
        <w:jc w:val="both"/>
        <w:rPr>
          <w:rFonts w:asciiTheme="majorHAnsi" w:hAnsiTheme="majorHAnsi"/>
          <w:sz w:val="18"/>
        </w:rPr>
      </w:pPr>
      <w:r>
        <w:rPr>
          <w:rFonts w:asciiTheme="majorHAnsi" w:hAnsiTheme="majorHAnsi"/>
          <w:sz w:val="18"/>
        </w:rPr>
        <w:t>d. La a) y la c) son ciertas.</w:t>
      </w:r>
    </w:p>
    <w:p w:rsidR="00C9795F" w:rsidRPr="00C9795F" w:rsidRDefault="007F1A60" w:rsidP="00C9795F">
      <w:pPr>
        <w:jc w:val="both"/>
        <w:rPr>
          <w:rFonts w:asciiTheme="majorHAnsi" w:hAnsiTheme="majorHAnsi"/>
          <w:sz w:val="18"/>
        </w:rPr>
      </w:pPr>
      <w:r>
        <w:rPr>
          <w:rFonts w:asciiTheme="majorHAnsi" w:hAnsiTheme="majorHAnsi"/>
          <w:sz w:val="18"/>
        </w:rPr>
        <w:t>e. Todas las anteriores son falsas.</w:t>
      </w:r>
    </w:p>
    <w:p w:rsidR="007F1A60" w:rsidRPr="00C9795F" w:rsidRDefault="007F1A60" w:rsidP="007F1A60">
      <w:pPr>
        <w:jc w:val="both"/>
        <w:rPr>
          <w:rFonts w:asciiTheme="majorHAnsi" w:hAnsiTheme="majorHAnsi"/>
          <w:sz w:val="18"/>
        </w:rPr>
      </w:pPr>
      <w:r>
        <w:rPr>
          <w:rFonts w:asciiTheme="majorHAnsi" w:hAnsiTheme="majorHAnsi"/>
          <w:b/>
          <w:sz w:val="18"/>
        </w:rPr>
        <w:t>3</w:t>
      </w:r>
      <w:r>
        <w:rPr>
          <w:rFonts w:asciiTheme="majorHAnsi" w:hAnsiTheme="majorHAnsi"/>
          <w:sz w:val="18"/>
        </w:rPr>
        <w:t xml:space="preserve">. </w:t>
      </w:r>
      <w:r w:rsidRPr="00C9795F">
        <w:rPr>
          <w:rFonts w:asciiTheme="majorHAnsi" w:hAnsiTheme="majorHAnsi"/>
          <w:sz w:val="18"/>
        </w:rPr>
        <w:t xml:space="preserve">En el contexto del modelo OA-DA, una contracción </w:t>
      </w:r>
      <w:r w:rsidR="00457EBF">
        <w:rPr>
          <w:rFonts w:asciiTheme="majorHAnsi" w:hAnsiTheme="majorHAnsi"/>
          <w:sz w:val="18"/>
        </w:rPr>
        <w:t>monetaria</w:t>
      </w:r>
      <w:r w:rsidRPr="00C9795F">
        <w:rPr>
          <w:rFonts w:asciiTheme="majorHAnsi" w:hAnsiTheme="majorHAnsi"/>
          <w:sz w:val="18"/>
        </w:rPr>
        <w:t xml:space="preserve"> es más </w:t>
      </w:r>
      <w:r w:rsidR="00457EBF">
        <w:rPr>
          <w:rFonts w:asciiTheme="majorHAnsi" w:hAnsiTheme="majorHAnsi"/>
          <w:sz w:val="18"/>
        </w:rPr>
        <w:t xml:space="preserve">reduce en mayor medida la renta de equilibrio </w:t>
      </w:r>
      <w:r w:rsidRPr="00C9795F">
        <w:rPr>
          <w:rFonts w:asciiTheme="majorHAnsi" w:hAnsiTheme="majorHAnsi"/>
          <w:sz w:val="18"/>
        </w:rPr>
        <w:t>cuanto:</w:t>
      </w:r>
    </w:p>
    <w:p w:rsidR="007F1A60" w:rsidRPr="00C9795F" w:rsidRDefault="007F1A60" w:rsidP="007F1A60">
      <w:pPr>
        <w:jc w:val="both"/>
        <w:rPr>
          <w:rFonts w:asciiTheme="majorHAnsi" w:hAnsiTheme="majorHAnsi"/>
          <w:sz w:val="18"/>
        </w:rPr>
      </w:pPr>
      <w:r>
        <w:rPr>
          <w:rFonts w:asciiTheme="majorHAnsi" w:hAnsiTheme="majorHAnsi"/>
          <w:sz w:val="18"/>
        </w:rPr>
        <w:t xml:space="preserve">a. </w:t>
      </w:r>
      <w:r w:rsidRPr="00C9795F">
        <w:rPr>
          <w:rFonts w:asciiTheme="majorHAnsi" w:hAnsiTheme="majorHAnsi"/>
          <w:sz w:val="18"/>
        </w:rPr>
        <w:t>Menor es la propensión marginal al consumo.</w:t>
      </w:r>
    </w:p>
    <w:p w:rsidR="00457EBF" w:rsidRPr="00C9795F" w:rsidRDefault="00457EBF" w:rsidP="00457EBF">
      <w:pPr>
        <w:jc w:val="both"/>
        <w:rPr>
          <w:rFonts w:asciiTheme="majorHAnsi" w:hAnsiTheme="majorHAnsi"/>
          <w:sz w:val="18"/>
        </w:rPr>
      </w:pPr>
      <w:r>
        <w:rPr>
          <w:rFonts w:asciiTheme="majorHAnsi" w:hAnsiTheme="majorHAnsi"/>
          <w:sz w:val="18"/>
        </w:rPr>
        <w:t>b</w:t>
      </w:r>
      <w:r>
        <w:rPr>
          <w:rFonts w:asciiTheme="majorHAnsi" w:hAnsiTheme="majorHAnsi"/>
          <w:sz w:val="18"/>
        </w:rPr>
        <w:t xml:space="preserve">. </w:t>
      </w:r>
      <w:r w:rsidRPr="00C9795F">
        <w:rPr>
          <w:rFonts w:asciiTheme="majorHAnsi" w:hAnsiTheme="majorHAnsi"/>
          <w:sz w:val="18"/>
        </w:rPr>
        <w:t xml:space="preserve">La LM es completamente </w:t>
      </w:r>
      <w:r>
        <w:rPr>
          <w:rFonts w:asciiTheme="majorHAnsi" w:hAnsiTheme="majorHAnsi"/>
          <w:sz w:val="18"/>
        </w:rPr>
        <w:t>plana</w:t>
      </w:r>
      <w:r w:rsidRPr="00C9795F">
        <w:rPr>
          <w:rFonts w:asciiTheme="majorHAnsi" w:hAnsiTheme="majorHAnsi"/>
          <w:sz w:val="18"/>
        </w:rPr>
        <w:t>.</w:t>
      </w:r>
    </w:p>
    <w:p w:rsidR="007F1A60" w:rsidRPr="00C9795F" w:rsidRDefault="00457EBF" w:rsidP="007F1A60">
      <w:pPr>
        <w:jc w:val="both"/>
        <w:rPr>
          <w:rFonts w:asciiTheme="majorHAnsi" w:hAnsiTheme="majorHAnsi"/>
          <w:sz w:val="18"/>
        </w:rPr>
      </w:pPr>
      <w:r>
        <w:rPr>
          <w:rFonts w:asciiTheme="majorHAnsi" w:hAnsiTheme="majorHAnsi"/>
          <w:sz w:val="18"/>
        </w:rPr>
        <w:t>c</w:t>
      </w:r>
      <w:r w:rsidR="007F1A60">
        <w:rPr>
          <w:rFonts w:asciiTheme="majorHAnsi" w:hAnsiTheme="majorHAnsi"/>
          <w:sz w:val="18"/>
        </w:rPr>
        <w:t xml:space="preserve">. </w:t>
      </w:r>
      <w:r w:rsidR="007F1A60" w:rsidRPr="00C9795F">
        <w:rPr>
          <w:rFonts w:asciiTheme="majorHAnsi" w:hAnsiTheme="majorHAnsi"/>
          <w:sz w:val="18"/>
        </w:rPr>
        <w:t>Menor es la sensibilidad de los salarios a las variaciones del desempleo.</w:t>
      </w:r>
    </w:p>
    <w:p w:rsidR="007F1A60" w:rsidRPr="00C9795F" w:rsidRDefault="007F1A60" w:rsidP="007F1A60">
      <w:pPr>
        <w:jc w:val="both"/>
        <w:rPr>
          <w:rFonts w:asciiTheme="majorHAnsi" w:hAnsiTheme="majorHAnsi"/>
          <w:sz w:val="18"/>
        </w:rPr>
      </w:pPr>
      <w:r>
        <w:rPr>
          <w:rFonts w:asciiTheme="majorHAnsi" w:hAnsiTheme="majorHAnsi"/>
          <w:sz w:val="18"/>
        </w:rPr>
        <w:t xml:space="preserve">d. </w:t>
      </w:r>
      <w:r w:rsidRPr="00C9795F">
        <w:rPr>
          <w:rFonts w:asciiTheme="majorHAnsi" w:hAnsiTheme="majorHAnsi"/>
          <w:sz w:val="18"/>
        </w:rPr>
        <w:t xml:space="preserve">La inversión es </w:t>
      </w:r>
      <w:r w:rsidR="00457EBF">
        <w:rPr>
          <w:rFonts w:asciiTheme="majorHAnsi" w:hAnsiTheme="majorHAnsi"/>
          <w:sz w:val="18"/>
        </w:rPr>
        <w:t>menos</w:t>
      </w:r>
      <w:r w:rsidRPr="00C9795F">
        <w:rPr>
          <w:rFonts w:asciiTheme="majorHAnsi" w:hAnsiTheme="majorHAnsi"/>
          <w:sz w:val="18"/>
        </w:rPr>
        <w:t xml:space="preserve"> sensible a cambio en el tipo de interés.</w:t>
      </w:r>
    </w:p>
    <w:p w:rsidR="007F1A60" w:rsidRPr="00C9795F" w:rsidRDefault="00454783" w:rsidP="007F1A60">
      <w:pPr>
        <w:jc w:val="both"/>
        <w:rPr>
          <w:rFonts w:asciiTheme="majorHAnsi" w:hAnsiTheme="majorHAnsi"/>
          <w:sz w:val="18"/>
        </w:rPr>
      </w:pPr>
      <w:r>
        <w:rPr>
          <w:rFonts w:asciiTheme="majorHAnsi" w:hAnsiTheme="majorHAnsi"/>
          <w:sz w:val="18"/>
        </w:rPr>
        <w:t>e. Todas las anteriores son ciertas.</w:t>
      </w:r>
    </w:p>
    <w:p w:rsidR="00C9795F" w:rsidRPr="00C9795F" w:rsidRDefault="00454783" w:rsidP="00C9795F">
      <w:pPr>
        <w:jc w:val="both"/>
        <w:rPr>
          <w:rFonts w:asciiTheme="majorHAnsi" w:hAnsiTheme="majorHAnsi"/>
          <w:sz w:val="18"/>
        </w:rPr>
      </w:pPr>
      <w:r>
        <w:rPr>
          <w:rFonts w:asciiTheme="majorHAnsi" w:hAnsiTheme="majorHAnsi"/>
          <w:b/>
          <w:sz w:val="18"/>
        </w:rPr>
        <w:t>4</w:t>
      </w:r>
      <w:r>
        <w:rPr>
          <w:rFonts w:asciiTheme="majorHAnsi" w:hAnsiTheme="majorHAnsi"/>
          <w:sz w:val="18"/>
        </w:rPr>
        <w:t xml:space="preserve">. </w:t>
      </w:r>
      <w:r w:rsidR="00C9795F" w:rsidRPr="00C9795F">
        <w:rPr>
          <w:rFonts w:asciiTheme="majorHAnsi" w:hAnsiTheme="majorHAnsi"/>
          <w:sz w:val="18"/>
        </w:rPr>
        <w:t xml:space="preserve">La curva de demanda agregada es más </w:t>
      </w:r>
      <w:r w:rsidR="00457EBF">
        <w:rPr>
          <w:rFonts w:asciiTheme="majorHAnsi" w:hAnsiTheme="majorHAnsi"/>
          <w:sz w:val="18"/>
        </w:rPr>
        <w:t>plana</w:t>
      </w:r>
      <w:r w:rsidR="00C9795F" w:rsidRPr="00C9795F">
        <w:rPr>
          <w:rFonts w:asciiTheme="majorHAnsi" w:hAnsiTheme="majorHAnsi"/>
          <w:sz w:val="18"/>
        </w:rPr>
        <w:t xml:space="preserve"> cuanto:</w:t>
      </w:r>
    </w:p>
    <w:p w:rsidR="00C9795F" w:rsidRPr="00C9795F" w:rsidRDefault="00454783" w:rsidP="00C9795F">
      <w:pPr>
        <w:jc w:val="both"/>
        <w:rPr>
          <w:rFonts w:asciiTheme="majorHAnsi" w:hAnsiTheme="majorHAnsi"/>
          <w:sz w:val="18"/>
        </w:rPr>
      </w:pPr>
      <w:r>
        <w:rPr>
          <w:rFonts w:asciiTheme="majorHAnsi" w:hAnsiTheme="majorHAnsi"/>
          <w:sz w:val="18"/>
        </w:rPr>
        <w:t xml:space="preserve">a. </w:t>
      </w:r>
      <w:r w:rsidR="00457EBF">
        <w:rPr>
          <w:rFonts w:asciiTheme="majorHAnsi" w:hAnsiTheme="majorHAnsi"/>
          <w:sz w:val="18"/>
        </w:rPr>
        <w:t>Mayor</w:t>
      </w:r>
      <w:r w:rsidR="00C9795F" w:rsidRPr="00C9795F">
        <w:rPr>
          <w:rFonts w:asciiTheme="majorHAnsi" w:hAnsiTheme="majorHAnsi"/>
          <w:sz w:val="18"/>
        </w:rPr>
        <w:t xml:space="preserve"> es la sensibilidad de la demanda de dinero a variaciones en el nivel de renta.</w:t>
      </w:r>
    </w:p>
    <w:p w:rsidR="00C9795F" w:rsidRPr="00C9795F" w:rsidRDefault="00454783" w:rsidP="00C9795F">
      <w:pPr>
        <w:jc w:val="both"/>
        <w:rPr>
          <w:rFonts w:asciiTheme="majorHAnsi" w:hAnsiTheme="majorHAnsi"/>
          <w:sz w:val="18"/>
        </w:rPr>
      </w:pPr>
      <w:r>
        <w:rPr>
          <w:rFonts w:asciiTheme="majorHAnsi" w:hAnsiTheme="majorHAnsi"/>
          <w:sz w:val="18"/>
        </w:rPr>
        <w:t xml:space="preserve">b. </w:t>
      </w:r>
      <w:r w:rsidR="00457EBF">
        <w:rPr>
          <w:rFonts w:asciiTheme="majorHAnsi" w:hAnsiTheme="majorHAnsi"/>
          <w:sz w:val="18"/>
        </w:rPr>
        <w:t>Menor</w:t>
      </w:r>
      <w:r w:rsidR="00C9795F" w:rsidRPr="00C9795F">
        <w:rPr>
          <w:rFonts w:asciiTheme="majorHAnsi" w:hAnsiTheme="majorHAnsi"/>
          <w:sz w:val="18"/>
        </w:rPr>
        <w:t xml:space="preserve"> es la sensibilidad de la inversión a variaciones del tipo de interés.</w:t>
      </w:r>
    </w:p>
    <w:p w:rsidR="00C9795F" w:rsidRPr="00C9795F" w:rsidRDefault="00454783" w:rsidP="00C9795F">
      <w:pPr>
        <w:jc w:val="both"/>
        <w:rPr>
          <w:rFonts w:asciiTheme="majorHAnsi" w:hAnsiTheme="majorHAnsi"/>
          <w:sz w:val="18"/>
        </w:rPr>
      </w:pPr>
      <w:r>
        <w:rPr>
          <w:rFonts w:asciiTheme="majorHAnsi" w:hAnsiTheme="majorHAnsi"/>
          <w:sz w:val="18"/>
        </w:rPr>
        <w:t xml:space="preserve">c. </w:t>
      </w:r>
      <w:r w:rsidR="00C9795F" w:rsidRPr="00C9795F">
        <w:rPr>
          <w:rFonts w:asciiTheme="majorHAnsi" w:hAnsiTheme="majorHAnsi"/>
          <w:sz w:val="18"/>
        </w:rPr>
        <w:t>Más pendiente es la IS.</w:t>
      </w:r>
    </w:p>
    <w:p w:rsidR="00C9795F" w:rsidRPr="00C9795F" w:rsidRDefault="00454783" w:rsidP="00C9795F">
      <w:pPr>
        <w:jc w:val="both"/>
        <w:rPr>
          <w:rFonts w:asciiTheme="majorHAnsi" w:hAnsiTheme="majorHAnsi"/>
          <w:sz w:val="18"/>
        </w:rPr>
      </w:pPr>
      <w:r>
        <w:rPr>
          <w:rFonts w:asciiTheme="majorHAnsi" w:hAnsiTheme="majorHAnsi"/>
          <w:sz w:val="18"/>
        </w:rPr>
        <w:t xml:space="preserve">d. </w:t>
      </w:r>
      <w:r w:rsidR="00C9795F" w:rsidRPr="00C9795F">
        <w:rPr>
          <w:rFonts w:asciiTheme="majorHAnsi" w:hAnsiTheme="majorHAnsi"/>
          <w:sz w:val="18"/>
        </w:rPr>
        <w:t>La a) y la c) son ciertas.</w:t>
      </w:r>
    </w:p>
    <w:p w:rsidR="00C9795F" w:rsidRPr="00C9795F" w:rsidRDefault="00454783" w:rsidP="00C9795F">
      <w:pPr>
        <w:jc w:val="both"/>
        <w:rPr>
          <w:rFonts w:asciiTheme="majorHAnsi" w:hAnsiTheme="majorHAnsi"/>
          <w:sz w:val="18"/>
        </w:rPr>
      </w:pPr>
      <w:r>
        <w:rPr>
          <w:rFonts w:asciiTheme="majorHAnsi" w:hAnsiTheme="majorHAnsi"/>
          <w:sz w:val="18"/>
        </w:rPr>
        <w:t xml:space="preserve">e. </w:t>
      </w:r>
      <w:r w:rsidR="00C9795F" w:rsidRPr="00C9795F">
        <w:rPr>
          <w:rFonts w:asciiTheme="majorHAnsi" w:hAnsiTheme="majorHAnsi"/>
          <w:sz w:val="18"/>
        </w:rPr>
        <w:t>Ninguna de las anteriores es cierta.</w:t>
      </w:r>
    </w:p>
    <w:p w:rsidR="00454783" w:rsidRPr="00C9795F" w:rsidRDefault="00454783" w:rsidP="00454783">
      <w:pPr>
        <w:jc w:val="both"/>
        <w:rPr>
          <w:rFonts w:asciiTheme="majorHAnsi" w:hAnsiTheme="majorHAnsi"/>
          <w:sz w:val="18"/>
        </w:rPr>
      </w:pPr>
      <w:r>
        <w:rPr>
          <w:rFonts w:asciiTheme="majorHAnsi" w:hAnsiTheme="majorHAnsi"/>
          <w:b/>
          <w:sz w:val="18"/>
        </w:rPr>
        <w:t>5</w:t>
      </w:r>
      <w:r>
        <w:rPr>
          <w:rFonts w:asciiTheme="majorHAnsi" w:hAnsiTheme="majorHAnsi"/>
          <w:sz w:val="18"/>
        </w:rPr>
        <w:t>. El multiplicador de la política fiscal:</w:t>
      </w:r>
    </w:p>
    <w:p w:rsidR="00454783" w:rsidRPr="00C9795F" w:rsidRDefault="00454783" w:rsidP="00454783">
      <w:pPr>
        <w:jc w:val="both"/>
        <w:rPr>
          <w:rFonts w:asciiTheme="majorHAnsi" w:hAnsiTheme="majorHAnsi"/>
          <w:sz w:val="18"/>
        </w:rPr>
      </w:pPr>
      <w:r>
        <w:rPr>
          <w:rFonts w:asciiTheme="majorHAnsi" w:hAnsiTheme="majorHAnsi"/>
          <w:sz w:val="18"/>
        </w:rPr>
        <w:t xml:space="preserve">a. Vale </w:t>
      </w:r>
      <w:r w:rsidR="003E6958">
        <w:rPr>
          <w:rFonts w:asciiTheme="majorHAnsi" w:hAnsiTheme="majorHAnsi"/>
          <w:sz w:val="18"/>
        </w:rPr>
        <w:t>uno</w:t>
      </w:r>
      <w:r>
        <w:rPr>
          <w:rFonts w:asciiTheme="majorHAnsi" w:hAnsiTheme="majorHAnsi"/>
          <w:sz w:val="18"/>
        </w:rPr>
        <w:t xml:space="preserve"> cuando el parámetro “</w:t>
      </w:r>
      <w:r w:rsidR="003E6958">
        <w:rPr>
          <w:rFonts w:asciiTheme="majorHAnsi" w:hAnsiTheme="majorHAnsi"/>
          <w:sz w:val="18"/>
        </w:rPr>
        <w:t>k</w:t>
      </w:r>
      <w:r>
        <w:rPr>
          <w:rFonts w:asciiTheme="majorHAnsi" w:hAnsiTheme="majorHAnsi"/>
          <w:sz w:val="18"/>
        </w:rPr>
        <w:t>” vale cero.</w:t>
      </w:r>
    </w:p>
    <w:p w:rsidR="003E6958" w:rsidRPr="00C9795F" w:rsidRDefault="003E6958" w:rsidP="003E6958">
      <w:pPr>
        <w:jc w:val="both"/>
        <w:rPr>
          <w:rFonts w:asciiTheme="majorHAnsi" w:hAnsiTheme="majorHAnsi"/>
          <w:sz w:val="18"/>
        </w:rPr>
      </w:pPr>
      <w:r>
        <w:rPr>
          <w:rFonts w:asciiTheme="majorHAnsi" w:hAnsiTheme="majorHAnsi"/>
          <w:sz w:val="18"/>
        </w:rPr>
        <w:t>b</w:t>
      </w:r>
      <w:r>
        <w:rPr>
          <w:rFonts w:asciiTheme="majorHAnsi" w:hAnsiTheme="majorHAnsi"/>
          <w:sz w:val="18"/>
        </w:rPr>
        <w:t>. Vale cero cuando la propensión marginal al consumo y al ahorro son iguales.</w:t>
      </w:r>
    </w:p>
    <w:p w:rsidR="00454783" w:rsidRPr="00C9795F" w:rsidRDefault="003E6958" w:rsidP="00454783">
      <w:pPr>
        <w:jc w:val="both"/>
        <w:rPr>
          <w:rFonts w:asciiTheme="majorHAnsi" w:hAnsiTheme="majorHAnsi"/>
          <w:sz w:val="18"/>
        </w:rPr>
      </w:pPr>
      <w:r>
        <w:rPr>
          <w:rFonts w:asciiTheme="majorHAnsi" w:hAnsiTheme="majorHAnsi"/>
          <w:sz w:val="18"/>
        </w:rPr>
        <w:t>c</w:t>
      </w:r>
      <w:r w:rsidR="00454783">
        <w:rPr>
          <w:rFonts w:asciiTheme="majorHAnsi" w:hAnsiTheme="majorHAnsi"/>
          <w:sz w:val="18"/>
        </w:rPr>
        <w:t xml:space="preserve">. </w:t>
      </w:r>
      <w:r>
        <w:rPr>
          <w:rFonts w:asciiTheme="majorHAnsi" w:hAnsiTheme="majorHAnsi"/>
          <w:sz w:val="18"/>
        </w:rPr>
        <w:t>Vale</w:t>
      </w:r>
      <w:r w:rsidR="00454783">
        <w:rPr>
          <w:rFonts w:asciiTheme="majorHAnsi" w:hAnsiTheme="majorHAnsi"/>
          <w:sz w:val="18"/>
        </w:rPr>
        <w:t xml:space="preserve"> “alfa” cuando </w:t>
      </w:r>
      <w:r>
        <w:rPr>
          <w:rFonts w:asciiTheme="majorHAnsi" w:hAnsiTheme="majorHAnsi"/>
          <w:sz w:val="18"/>
        </w:rPr>
        <w:t xml:space="preserve">los parámetros </w:t>
      </w:r>
      <w:r w:rsidR="00454783">
        <w:rPr>
          <w:rFonts w:asciiTheme="majorHAnsi" w:hAnsiTheme="majorHAnsi"/>
          <w:sz w:val="18"/>
        </w:rPr>
        <w:t>“</w:t>
      </w:r>
      <w:r>
        <w:rPr>
          <w:rFonts w:asciiTheme="majorHAnsi" w:hAnsiTheme="majorHAnsi"/>
          <w:sz w:val="18"/>
        </w:rPr>
        <w:t>b</w:t>
      </w:r>
      <w:r w:rsidR="00454783">
        <w:rPr>
          <w:rFonts w:asciiTheme="majorHAnsi" w:hAnsiTheme="majorHAnsi"/>
          <w:sz w:val="18"/>
        </w:rPr>
        <w:t xml:space="preserve">” </w:t>
      </w:r>
      <w:r>
        <w:rPr>
          <w:rFonts w:asciiTheme="majorHAnsi" w:hAnsiTheme="majorHAnsi"/>
          <w:sz w:val="18"/>
        </w:rPr>
        <w:t>o “k” valen cero</w:t>
      </w:r>
      <w:r w:rsidR="00454783">
        <w:rPr>
          <w:rFonts w:asciiTheme="majorHAnsi" w:hAnsiTheme="majorHAnsi"/>
          <w:sz w:val="18"/>
        </w:rPr>
        <w:t>.</w:t>
      </w:r>
    </w:p>
    <w:p w:rsidR="00454783" w:rsidRPr="00C9795F" w:rsidRDefault="00454783" w:rsidP="00454783">
      <w:pPr>
        <w:jc w:val="both"/>
        <w:rPr>
          <w:rFonts w:asciiTheme="majorHAnsi" w:hAnsiTheme="majorHAnsi"/>
          <w:sz w:val="18"/>
        </w:rPr>
      </w:pPr>
      <w:r>
        <w:rPr>
          <w:rFonts w:asciiTheme="majorHAnsi" w:hAnsiTheme="majorHAnsi"/>
          <w:sz w:val="18"/>
        </w:rPr>
        <w:t xml:space="preserve">d. Vale infinito cuando los parámetros </w:t>
      </w:r>
      <w:r w:rsidR="003E6958">
        <w:rPr>
          <w:rFonts w:asciiTheme="majorHAnsi" w:hAnsiTheme="majorHAnsi"/>
          <w:sz w:val="18"/>
        </w:rPr>
        <w:t>c es cero y t es igual a uno</w:t>
      </w:r>
      <w:r>
        <w:rPr>
          <w:rFonts w:asciiTheme="majorHAnsi" w:hAnsiTheme="majorHAnsi"/>
          <w:sz w:val="18"/>
        </w:rPr>
        <w:t>.</w:t>
      </w:r>
    </w:p>
    <w:p w:rsidR="00454783" w:rsidRPr="00C9795F" w:rsidRDefault="00454783" w:rsidP="00454783">
      <w:pPr>
        <w:jc w:val="both"/>
        <w:rPr>
          <w:rFonts w:asciiTheme="majorHAnsi" w:hAnsiTheme="majorHAnsi"/>
          <w:sz w:val="18"/>
        </w:rPr>
      </w:pPr>
      <w:r>
        <w:rPr>
          <w:rFonts w:asciiTheme="majorHAnsi" w:hAnsiTheme="majorHAnsi"/>
          <w:sz w:val="18"/>
        </w:rPr>
        <w:t xml:space="preserve">e. </w:t>
      </w:r>
      <w:r w:rsidR="003E6958">
        <w:rPr>
          <w:rFonts w:asciiTheme="majorHAnsi" w:hAnsiTheme="majorHAnsi"/>
          <w:sz w:val="18"/>
        </w:rPr>
        <w:t>Ninguna de las anteriores es cierta.</w:t>
      </w:r>
    </w:p>
    <w:p w:rsidR="00454783" w:rsidRPr="00C9795F" w:rsidRDefault="00454783" w:rsidP="00454783">
      <w:pPr>
        <w:jc w:val="both"/>
        <w:rPr>
          <w:rFonts w:asciiTheme="majorHAnsi" w:hAnsiTheme="majorHAnsi"/>
          <w:sz w:val="18"/>
        </w:rPr>
      </w:pPr>
      <w:r>
        <w:rPr>
          <w:rFonts w:asciiTheme="majorHAnsi" w:hAnsiTheme="majorHAnsi"/>
          <w:b/>
          <w:sz w:val="18"/>
        </w:rPr>
        <w:t>6</w:t>
      </w:r>
      <w:r>
        <w:rPr>
          <w:rFonts w:asciiTheme="majorHAnsi" w:hAnsiTheme="majorHAnsi"/>
          <w:sz w:val="18"/>
        </w:rPr>
        <w:t>. El multiplicador de la política monetaria:</w:t>
      </w:r>
    </w:p>
    <w:p w:rsidR="00454783" w:rsidRPr="00C9795F" w:rsidRDefault="003E6958" w:rsidP="00454783">
      <w:pPr>
        <w:jc w:val="both"/>
        <w:rPr>
          <w:rFonts w:asciiTheme="majorHAnsi" w:hAnsiTheme="majorHAnsi"/>
          <w:sz w:val="18"/>
        </w:rPr>
      </w:pPr>
      <w:r>
        <w:rPr>
          <w:rFonts w:asciiTheme="majorHAnsi" w:hAnsiTheme="majorHAnsi"/>
          <w:sz w:val="18"/>
        </w:rPr>
        <w:t>a</w:t>
      </w:r>
      <w:r w:rsidR="00454783">
        <w:rPr>
          <w:rFonts w:asciiTheme="majorHAnsi" w:hAnsiTheme="majorHAnsi"/>
          <w:sz w:val="18"/>
        </w:rPr>
        <w:t xml:space="preserve">. </w:t>
      </w:r>
      <w:r w:rsidR="00F2146D">
        <w:rPr>
          <w:rFonts w:asciiTheme="majorHAnsi" w:hAnsiTheme="majorHAnsi"/>
          <w:sz w:val="18"/>
        </w:rPr>
        <w:t xml:space="preserve">Vale 1/k cuando el parámetro “h” es igual a </w:t>
      </w:r>
      <w:r>
        <w:rPr>
          <w:rFonts w:asciiTheme="majorHAnsi" w:hAnsiTheme="majorHAnsi"/>
          <w:sz w:val="18"/>
        </w:rPr>
        <w:t>infinito</w:t>
      </w:r>
      <w:r w:rsidR="00F2146D">
        <w:rPr>
          <w:rFonts w:asciiTheme="majorHAnsi" w:hAnsiTheme="majorHAnsi"/>
          <w:sz w:val="18"/>
        </w:rPr>
        <w:t>.</w:t>
      </w:r>
    </w:p>
    <w:p w:rsidR="003E6958" w:rsidRPr="00C9795F" w:rsidRDefault="003E6958" w:rsidP="003E6958">
      <w:pPr>
        <w:jc w:val="both"/>
        <w:rPr>
          <w:rFonts w:asciiTheme="majorHAnsi" w:hAnsiTheme="majorHAnsi"/>
          <w:sz w:val="18"/>
        </w:rPr>
      </w:pPr>
      <w:r>
        <w:rPr>
          <w:rFonts w:asciiTheme="majorHAnsi" w:hAnsiTheme="majorHAnsi"/>
          <w:sz w:val="18"/>
        </w:rPr>
        <w:t>b</w:t>
      </w:r>
      <w:r>
        <w:rPr>
          <w:rFonts w:asciiTheme="majorHAnsi" w:hAnsiTheme="majorHAnsi"/>
          <w:sz w:val="18"/>
        </w:rPr>
        <w:t xml:space="preserve">. Vale </w:t>
      </w:r>
      <w:r>
        <w:rPr>
          <w:rFonts w:asciiTheme="majorHAnsi" w:hAnsiTheme="majorHAnsi"/>
          <w:sz w:val="18"/>
        </w:rPr>
        <w:t>k</w:t>
      </w:r>
      <w:r>
        <w:rPr>
          <w:rFonts w:asciiTheme="majorHAnsi" w:hAnsiTheme="majorHAnsi"/>
          <w:sz w:val="18"/>
        </w:rPr>
        <w:t xml:space="preserve"> cuando el parámetro “</w:t>
      </w:r>
      <w:r>
        <w:rPr>
          <w:rFonts w:asciiTheme="majorHAnsi" w:hAnsiTheme="majorHAnsi"/>
          <w:sz w:val="18"/>
        </w:rPr>
        <w:t>l</w:t>
      </w:r>
      <w:r>
        <w:rPr>
          <w:rFonts w:asciiTheme="majorHAnsi" w:hAnsiTheme="majorHAnsi"/>
          <w:sz w:val="18"/>
        </w:rPr>
        <w:t>anda” vale cero.</w:t>
      </w:r>
    </w:p>
    <w:p w:rsidR="00454783" w:rsidRPr="00C9795F" w:rsidRDefault="00454783" w:rsidP="00454783">
      <w:pPr>
        <w:jc w:val="both"/>
        <w:rPr>
          <w:rFonts w:asciiTheme="majorHAnsi" w:hAnsiTheme="majorHAnsi"/>
          <w:sz w:val="18"/>
        </w:rPr>
      </w:pPr>
      <w:r>
        <w:rPr>
          <w:rFonts w:asciiTheme="majorHAnsi" w:hAnsiTheme="majorHAnsi"/>
          <w:sz w:val="18"/>
        </w:rPr>
        <w:t xml:space="preserve">c. </w:t>
      </w:r>
      <w:r w:rsidR="00F2146D">
        <w:rPr>
          <w:rFonts w:asciiTheme="majorHAnsi" w:hAnsiTheme="majorHAnsi"/>
          <w:sz w:val="18"/>
        </w:rPr>
        <w:t>No tiene ninguna relación con la pendiente de la IS.</w:t>
      </w:r>
    </w:p>
    <w:p w:rsidR="00454783" w:rsidRPr="00C9795F" w:rsidRDefault="00454783" w:rsidP="00454783">
      <w:pPr>
        <w:jc w:val="both"/>
        <w:rPr>
          <w:rFonts w:asciiTheme="majorHAnsi" w:hAnsiTheme="majorHAnsi"/>
          <w:sz w:val="18"/>
        </w:rPr>
      </w:pPr>
      <w:r>
        <w:rPr>
          <w:rFonts w:asciiTheme="majorHAnsi" w:hAnsiTheme="majorHAnsi"/>
          <w:sz w:val="18"/>
        </w:rPr>
        <w:t xml:space="preserve">d. </w:t>
      </w:r>
      <w:r w:rsidRPr="00C9795F">
        <w:rPr>
          <w:rFonts w:asciiTheme="majorHAnsi" w:hAnsiTheme="majorHAnsi"/>
          <w:sz w:val="18"/>
        </w:rPr>
        <w:t>La a) y la c) son ciertas.</w:t>
      </w:r>
    </w:p>
    <w:p w:rsidR="00454783" w:rsidRPr="00C9795F" w:rsidRDefault="00454783" w:rsidP="00454783">
      <w:pPr>
        <w:jc w:val="both"/>
        <w:rPr>
          <w:rFonts w:asciiTheme="majorHAnsi" w:hAnsiTheme="majorHAnsi"/>
          <w:sz w:val="18"/>
        </w:rPr>
      </w:pPr>
      <w:r>
        <w:rPr>
          <w:rFonts w:asciiTheme="majorHAnsi" w:hAnsiTheme="majorHAnsi"/>
          <w:sz w:val="18"/>
        </w:rPr>
        <w:t xml:space="preserve">e. </w:t>
      </w:r>
      <w:r w:rsidRPr="00C9795F">
        <w:rPr>
          <w:rFonts w:asciiTheme="majorHAnsi" w:hAnsiTheme="majorHAnsi"/>
          <w:sz w:val="18"/>
        </w:rPr>
        <w:t>Ninguna de las anteriores es cierta.</w:t>
      </w:r>
    </w:p>
    <w:p w:rsidR="00F2146D" w:rsidRPr="00BE03C1" w:rsidRDefault="00F2146D" w:rsidP="00F2146D">
      <w:pPr>
        <w:jc w:val="both"/>
        <w:rPr>
          <w:rFonts w:asciiTheme="majorHAnsi" w:hAnsiTheme="majorHAnsi"/>
          <w:sz w:val="18"/>
          <w:lang w:val="fr-FR"/>
        </w:rPr>
      </w:pPr>
      <w:r w:rsidRPr="00BE03C1">
        <w:rPr>
          <w:rFonts w:asciiTheme="majorHAnsi" w:hAnsiTheme="majorHAnsi"/>
          <w:b/>
          <w:sz w:val="18"/>
          <w:lang w:val="fr-FR"/>
        </w:rPr>
        <w:t>7</w:t>
      </w:r>
      <w:r w:rsidRPr="00BE03C1">
        <w:rPr>
          <w:rFonts w:asciiTheme="majorHAnsi" w:hAnsiTheme="majorHAnsi"/>
          <w:sz w:val="18"/>
          <w:lang w:val="fr-FR"/>
        </w:rPr>
        <w:t xml:space="preserve">. La </w:t>
      </w:r>
      <w:proofErr w:type="spellStart"/>
      <w:r w:rsidRPr="00BE03C1">
        <w:rPr>
          <w:rFonts w:asciiTheme="majorHAnsi" w:hAnsiTheme="majorHAnsi"/>
          <w:sz w:val="18"/>
          <w:lang w:val="fr-FR"/>
        </w:rPr>
        <w:t>curva</w:t>
      </w:r>
      <w:proofErr w:type="spellEnd"/>
      <w:r w:rsidRPr="00BE03C1">
        <w:rPr>
          <w:rFonts w:asciiTheme="majorHAnsi" w:hAnsiTheme="majorHAnsi"/>
          <w:sz w:val="18"/>
          <w:lang w:val="fr-FR"/>
        </w:rPr>
        <w:t xml:space="preserve"> de Phillip </w:t>
      </w:r>
      <w:proofErr w:type="spellStart"/>
      <w:r w:rsidRPr="00BE03C1">
        <w:rPr>
          <w:rFonts w:asciiTheme="majorHAnsi" w:hAnsiTheme="majorHAnsi"/>
          <w:sz w:val="18"/>
          <w:lang w:val="fr-FR"/>
        </w:rPr>
        <w:t>moderna</w:t>
      </w:r>
      <w:proofErr w:type="spellEnd"/>
      <w:r w:rsidRPr="00BE03C1">
        <w:rPr>
          <w:rFonts w:asciiTheme="majorHAnsi" w:hAnsiTheme="majorHAnsi"/>
          <w:sz w:val="18"/>
          <w:lang w:val="fr-FR"/>
        </w:rPr>
        <w:t>:</w:t>
      </w:r>
    </w:p>
    <w:p w:rsidR="003E6958" w:rsidRDefault="003E6958" w:rsidP="003E6958">
      <w:pPr>
        <w:jc w:val="both"/>
        <w:rPr>
          <w:rFonts w:asciiTheme="majorHAnsi" w:hAnsiTheme="majorHAnsi"/>
          <w:sz w:val="18"/>
        </w:rPr>
      </w:pPr>
      <w:r>
        <w:rPr>
          <w:rFonts w:asciiTheme="majorHAnsi" w:hAnsiTheme="majorHAnsi"/>
          <w:sz w:val="18"/>
        </w:rPr>
        <w:t>a.</w:t>
      </w:r>
      <w:r>
        <w:rPr>
          <w:rFonts w:asciiTheme="majorHAnsi" w:hAnsiTheme="majorHAnsi"/>
          <w:sz w:val="18"/>
        </w:rPr>
        <w:t xml:space="preserve"> Toma en cuenta las expectativas de inflación.</w:t>
      </w:r>
    </w:p>
    <w:p w:rsidR="00F2146D" w:rsidRPr="00C9795F" w:rsidRDefault="003E6958" w:rsidP="00F2146D">
      <w:pPr>
        <w:jc w:val="both"/>
        <w:rPr>
          <w:rFonts w:asciiTheme="majorHAnsi" w:hAnsiTheme="majorHAnsi"/>
          <w:sz w:val="18"/>
        </w:rPr>
      </w:pPr>
      <w:r>
        <w:rPr>
          <w:rFonts w:asciiTheme="majorHAnsi" w:hAnsiTheme="majorHAnsi"/>
          <w:sz w:val="18"/>
        </w:rPr>
        <w:t>b</w:t>
      </w:r>
      <w:r w:rsidR="00F2146D">
        <w:rPr>
          <w:rFonts w:asciiTheme="majorHAnsi" w:hAnsiTheme="majorHAnsi"/>
          <w:sz w:val="18"/>
        </w:rPr>
        <w:t>. Tiene pendiente positiva.</w:t>
      </w:r>
    </w:p>
    <w:p w:rsidR="00F2146D" w:rsidRPr="00C9795F" w:rsidRDefault="003E6958" w:rsidP="00F2146D">
      <w:pPr>
        <w:jc w:val="both"/>
        <w:rPr>
          <w:rFonts w:asciiTheme="majorHAnsi" w:hAnsiTheme="majorHAnsi"/>
          <w:sz w:val="18"/>
        </w:rPr>
      </w:pPr>
      <w:r>
        <w:rPr>
          <w:rFonts w:asciiTheme="majorHAnsi" w:hAnsiTheme="majorHAnsi"/>
          <w:sz w:val="18"/>
        </w:rPr>
        <w:t>c</w:t>
      </w:r>
      <w:r w:rsidR="00F2146D">
        <w:rPr>
          <w:rFonts w:asciiTheme="majorHAnsi" w:hAnsiTheme="majorHAnsi"/>
          <w:sz w:val="18"/>
        </w:rPr>
        <w:t>. Representa la relación entre salarios y precios.</w:t>
      </w:r>
    </w:p>
    <w:p w:rsidR="00F2146D" w:rsidRPr="00C9795F" w:rsidRDefault="00F2146D" w:rsidP="00F2146D">
      <w:pPr>
        <w:jc w:val="both"/>
        <w:rPr>
          <w:rFonts w:asciiTheme="majorHAnsi" w:hAnsiTheme="majorHAnsi"/>
          <w:sz w:val="18"/>
        </w:rPr>
      </w:pPr>
      <w:r>
        <w:rPr>
          <w:rFonts w:asciiTheme="majorHAnsi" w:hAnsiTheme="majorHAnsi"/>
          <w:sz w:val="18"/>
        </w:rPr>
        <w:t>d. Se emplea para deducir la curva de demanda agregada.</w:t>
      </w:r>
    </w:p>
    <w:p w:rsidR="00F2146D" w:rsidRPr="00C9795F" w:rsidRDefault="00F2146D" w:rsidP="00F2146D">
      <w:pPr>
        <w:jc w:val="both"/>
        <w:rPr>
          <w:rFonts w:asciiTheme="majorHAnsi" w:hAnsiTheme="majorHAnsi"/>
          <w:sz w:val="18"/>
        </w:rPr>
      </w:pPr>
      <w:r>
        <w:rPr>
          <w:rFonts w:asciiTheme="majorHAnsi" w:hAnsiTheme="majorHAnsi"/>
          <w:sz w:val="18"/>
        </w:rPr>
        <w:t xml:space="preserve">e. </w:t>
      </w:r>
      <w:r w:rsidRPr="00C9795F">
        <w:rPr>
          <w:rFonts w:asciiTheme="majorHAnsi" w:hAnsiTheme="majorHAnsi"/>
          <w:sz w:val="18"/>
        </w:rPr>
        <w:t>Ninguna de las anteriores es cierta.</w:t>
      </w:r>
    </w:p>
    <w:p w:rsidR="00F2146D" w:rsidRPr="00C9795F" w:rsidRDefault="007D204D" w:rsidP="00F2146D">
      <w:pPr>
        <w:jc w:val="both"/>
        <w:rPr>
          <w:rFonts w:asciiTheme="majorHAnsi" w:hAnsiTheme="majorHAnsi"/>
          <w:sz w:val="18"/>
        </w:rPr>
      </w:pPr>
      <w:r>
        <w:rPr>
          <w:rFonts w:asciiTheme="majorHAnsi" w:hAnsiTheme="majorHAnsi"/>
          <w:b/>
          <w:sz w:val="18"/>
        </w:rPr>
        <w:t>8</w:t>
      </w:r>
      <w:r w:rsidR="00F2146D">
        <w:rPr>
          <w:rFonts w:asciiTheme="majorHAnsi" w:hAnsiTheme="majorHAnsi"/>
          <w:sz w:val="18"/>
        </w:rPr>
        <w:t xml:space="preserve">. </w:t>
      </w:r>
      <w:r>
        <w:rPr>
          <w:rFonts w:asciiTheme="majorHAnsi" w:hAnsiTheme="majorHAnsi"/>
          <w:sz w:val="18"/>
        </w:rPr>
        <w:t>Con respecto a la curva de oferta agregada a corto plazo:</w:t>
      </w:r>
    </w:p>
    <w:p w:rsidR="00F2146D" w:rsidRPr="00C9795F" w:rsidRDefault="00FB303B" w:rsidP="00F2146D">
      <w:pPr>
        <w:jc w:val="both"/>
        <w:rPr>
          <w:rFonts w:asciiTheme="majorHAnsi" w:hAnsiTheme="majorHAnsi"/>
          <w:sz w:val="18"/>
        </w:rPr>
      </w:pPr>
      <w:r>
        <w:rPr>
          <w:rFonts w:asciiTheme="majorHAnsi" w:hAnsiTheme="majorHAnsi"/>
          <w:sz w:val="18"/>
        </w:rPr>
        <w:t>a</w:t>
      </w:r>
      <w:r w:rsidR="00F2146D">
        <w:rPr>
          <w:rFonts w:asciiTheme="majorHAnsi" w:hAnsiTheme="majorHAnsi"/>
          <w:sz w:val="18"/>
        </w:rPr>
        <w:t xml:space="preserve">. </w:t>
      </w:r>
      <w:r w:rsidR="007D204D">
        <w:rPr>
          <w:rFonts w:asciiTheme="majorHAnsi" w:hAnsiTheme="majorHAnsi"/>
          <w:sz w:val="18"/>
        </w:rPr>
        <w:t>Su posición en el plano depende entre otros factores de</w:t>
      </w:r>
      <w:r>
        <w:rPr>
          <w:rFonts w:asciiTheme="majorHAnsi" w:hAnsiTheme="majorHAnsi"/>
          <w:sz w:val="18"/>
        </w:rPr>
        <w:t>l margen empresarial</w:t>
      </w:r>
      <w:r w:rsidR="007D204D">
        <w:rPr>
          <w:rFonts w:asciiTheme="majorHAnsi" w:hAnsiTheme="majorHAnsi"/>
          <w:sz w:val="18"/>
        </w:rPr>
        <w:t>.</w:t>
      </w:r>
    </w:p>
    <w:p w:rsidR="00F2146D" w:rsidRPr="00C9795F" w:rsidRDefault="00FB303B" w:rsidP="00F2146D">
      <w:pPr>
        <w:jc w:val="both"/>
        <w:rPr>
          <w:rFonts w:asciiTheme="majorHAnsi" w:hAnsiTheme="majorHAnsi"/>
          <w:sz w:val="18"/>
        </w:rPr>
      </w:pPr>
      <w:r>
        <w:rPr>
          <w:rFonts w:asciiTheme="majorHAnsi" w:hAnsiTheme="majorHAnsi"/>
          <w:sz w:val="18"/>
        </w:rPr>
        <w:t>b</w:t>
      </w:r>
      <w:r w:rsidR="00F2146D">
        <w:rPr>
          <w:rFonts w:asciiTheme="majorHAnsi" w:hAnsiTheme="majorHAnsi"/>
          <w:sz w:val="18"/>
        </w:rPr>
        <w:t xml:space="preserve">. </w:t>
      </w:r>
      <w:r w:rsidR="007D204D">
        <w:rPr>
          <w:rFonts w:asciiTheme="majorHAnsi" w:hAnsiTheme="majorHAnsi"/>
          <w:sz w:val="18"/>
        </w:rPr>
        <w:t xml:space="preserve">Se desplaza hacia </w:t>
      </w:r>
      <w:r>
        <w:rPr>
          <w:rFonts w:asciiTheme="majorHAnsi" w:hAnsiTheme="majorHAnsi"/>
          <w:sz w:val="18"/>
        </w:rPr>
        <w:t>arriba</w:t>
      </w:r>
      <w:r w:rsidR="007D204D">
        <w:rPr>
          <w:rFonts w:asciiTheme="majorHAnsi" w:hAnsiTheme="majorHAnsi"/>
          <w:sz w:val="18"/>
        </w:rPr>
        <w:t xml:space="preserve"> de un periodo a otro, si la economía está en </w:t>
      </w:r>
      <w:proofErr w:type="spellStart"/>
      <w:r>
        <w:rPr>
          <w:rFonts w:asciiTheme="majorHAnsi" w:hAnsiTheme="majorHAnsi"/>
          <w:sz w:val="18"/>
        </w:rPr>
        <w:t>sobreempleo</w:t>
      </w:r>
      <w:proofErr w:type="spellEnd"/>
      <w:r w:rsidR="007D204D">
        <w:rPr>
          <w:rFonts w:asciiTheme="majorHAnsi" w:hAnsiTheme="majorHAnsi"/>
          <w:sz w:val="18"/>
        </w:rPr>
        <w:t>.</w:t>
      </w:r>
    </w:p>
    <w:p w:rsidR="00FB303B" w:rsidRPr="00C9795F" w:rsidRDefault="00FB303B" w:rsidP="00FB303B">
      <w:pPr>
        <w:jc w:val="both"/>
        <w:rPr>
          <w:rFonts w:asciiTheme="majorHAnsi" w:hAnsiTheme="majorHAnsi"/>
          <w:sz w:val="18"/>
        </w:rPr>
      </w:pPr>
      <w:r>
        <w:rPr>
          <w:rFonts w:asciiTheme="majorHAnsi" w:hAnsiTheme="majorHAnsi"/>
          <w:sz w:val="18"/>
        </w:rPr>
        <w:t>c</w:t>
      </w:r>
      <w:r>
        <w:rPr>
          <w:rFonts w:asciiTheme="majorHAnsi" w:hAnsiTheme="majorHAnsi"/>
          <w:sz w:val="18"/>
        </w:rPr>
        <w:t>. Su pendiente depende de la sensibilidad de los salarios al desempleo.</w:t>
      </w:r>
    </w:p>
    <w:p w:rsidR="00F2146D" w:rsidRPr="00C9795F" w:rsidRDefault="00F2146D" w:rsidP="00F2146D">
      <w:pPr>
        <w:jc w:val="both"/>
        <w:rPr>
          <w:rFonts w:asciiTheme="majorHAnsi" w:hAnsiTheme="majorHAnsi"/>
          <w:sz w:val="18"/>
        </w:rPr>
      </w:pPr>
      <w:r>
        <w:rPr>
          <w:rFonts w:asciiTheme="majorHAnsi" w:hAnsiTheme="majorHAnsi"/>
          <w:sz w:val="18"/>
        </w:rPr>
        <w:t xml:space="preserve">d. </w:t>
      </w:r>
      <w:r w:rsidR="007D204D">
        <w:rPr>
          <w:rFonts w:asciiTheme="majorHAnsi" w:hAnsiTheme="majorHAnsi"/>
          <w:sz w:val="18"/>
        </w:rPr>
        <w:t>Todas las anteriores son ciertas.</w:t>
      </w:r>
    </w:p>
    <w:p w:rsidR="00F2146D" w:rsidRPr="00C9795F" w:rsidRDefault="00F2146D" w:rsidP="00F2146D">
      <w:pPr>
        <w:jc w:val="both"/>
        <w:rPr>
          <w:rFonts w:asciiTheme="majorHAnsi" w:hAnsiTheme="majorHAnsi"/>
          <w:sz w:val="18"/>
        </w:rPr>
      </w:pPr>
      <w:r>
        <w:rPr>
          <w:rFonts w:asciiTheme="majorHAnsi" w:hAnsiTheme="majorHAnsi"/>
          <w:sz w:val="18"/>
        </w:rPr>
        <w:t xml:space="preserve">e. </w:t>
      </w:r>
      <w:r w:rsidR="00FB303B">
        <w:rPr>
          <w:rFonts w:asciiTheme="majorHAnsi" w:hAnsiTheme="majorHAnsi"/>
          <w:sz w:val="18"/>
        </w:rPr>
        <w:t>La b</w:t>
      </w:r>
      <w:r w:rsidR="007D204D">
        <w:rPr>
          <w:rFonts w:asciiTheme="majorHAnsi" w:hAnsiTheme="majorHAnsi"/>
          <w:sz w:val="18"/>
        </w:rPr>
        <w:t xml:space="preserve">) y la </w:t>
      </w:r>
      <w:r w:rsidR="00FB303B">
        <w:rPr>
          <w:rFonts w:asciiTheme="majorHAnsi" w:hAnsiTheme="majorHAnsi"/>
          <w:sz w:val="18"/>
        </w:rPr>
        <w:t>c</w:t>
      </w:r>
      <w:r w:rsidR="007D204D">
        <w:rPr>
          <w:rFonts w:asciiTheme="majorHAnsi" w:hAnsiTheme="majorHAnsi"/>
          <w:sz w:val="18"/>
        </w:rPr>
        <w:t>) son ciertas</w:t>
      </w:r>
      <w:r w:rsidRPr="00C9795F">
        <w:rPr>
          <w:rFonts w:asciiTheme="majorHAnsi" w:hAnsiTheme="majorHAnsi"/>
          <w:sz w:val="18"/>
        </w:rPr>
        <w:t>.</w:t>
      </w:r>
    </w:p>
    <w:p w:rsidR="00C9795F" w:rsidRDefault="00C9795F" w:rsidP="00101665">
      <w:pPr>
        <w:jc w:val="both"/>
        <w:rPr>
          <w:rFonts w:asciiTheme="majorHAnsi" w:hAnsiTheme="majorHAnsi"/>
          <w:sz w:val="18"/>
        </w:rPr>
      </w:pPr>
    </w:p>
    <w:p w:rsidR="00FB303B" w:rsidRDefault="00FB303B" w:rsidP="007D204D">
      <w:pPr>
        <w:jc w:val="both"/>
        <w:rPr>
          <w:rFonts w:asciiTheme="majorHAnsi" w:hAnsiTheme="majorHAnsi"/>
          <w:b/>
          <w:sz w:val="18"/>
        </w:rPr>
      </w:pPr>
    </w:p>
    <w:p w:rsidR="00101665" w:rsidRDefault="007D204D" w:rsidP="007D204D">
      <w:pPr>
        <w:jc w:val="both"/>
        <w:rPr>
          <w:rFonts w:asciiTheme="majorHAnsi" w:hAnsiTheme="majorHAnsi"/>
          <w:sz w:val="18"/>
        </w:rPr>
      </w:pPr>
      <w:r>
        <w:rPr>
          <w:rFonts w:asciiTheme="majorHAnsi" w:hAnsiTheme="majorHAnsi"/>
          <w:b/>
          <w:sz w:val="18"/>
        </w:rPr>
        <w:lastRenderedPageBreak/>
        <w:t xml:space="preserve">9. </w:t>
      </w:r>
      <w:r>
        <w:rPr>
          <w:rFonts w:asciiTheme="majorHAnsi" w:hAnsiTheme="majorHAnsi"/>
          <w:sz w:val="18"/>
        </w:rPr>
        <w:t>La curva de oferta a largo plazo:</w:t>
      </w:r>
    </w:p>
    <w:p w:rsidR="007D204D" w:rsidRDefault="007D204D" w:rsidP="007D204D">
      <w:pPr>
        <w:jc w:val="both"/>
        <w:rPr>
          <w:rFonts w:asciiTheme="majorHAnsi" w:hAnsiTheme="majorHAnsi"/>
          <w:sz w:val="18"/>
        </w:rPr>
      </w:pPr>
      <w:r>
        <w:rPr>
          <w:rFonts w:asciiTheme="majorHAnsi" w:hAnsiTheme="majorHAnsi"/>
          <w:sz w:val="18"/>
        </w:rPr>
        <w:t xml:space="preserve">a. </w:t>
      </w:r>
      <w:r w:rsidR="00FB303B">
        <w:rPr>
          <w:rFonts w:asciiTheme="majorHAnsi" w:hAnsiTheme="majorHAnsi"/>
          <w:sz w:val="18"/>
        </w:rPr>
        <w:t>Se desplaza con la política monetaria</w:t>
      </w:r>
      <w:r>
        <w:rPr>
          <w:rFonts w:asciiTheme="majorHAnsi" w:hAnsiTheme="majorHAnsi"/>
          <w:sz w:val="18"/>
        </w:rPr>
        <w:t>.</w:t>
      </w:r>
    </w:p>
    <w:p w:rsidR="007D204D" w:rsidRDefault="007D204D" w:rsidP="007D204D">
      <w:pPr>
        <w:jc w:val="both"/>
        <w:rPr>
          <w:rFonts w:asciiTheme="majorHAnsi" w:hAnsiTheme="majorHAnsi"/>
          <w:sz w:val="18"/>
        </w:rPr>
      </w:pPr>
      <w:r>
        <w:rPr>
          <w:rFonts w:asciiTheme="majorHAnsi" w:hAnsiTheme="majorHAnsi"/>
          <w:sz w:val="18"/>
        </w:rPr>
        <w:t>b. Indica que la producción viene determinada a largo plazo por el nivel de precios de la economía.</w:t>
      </w:r>
    </w:p>
    <w:p w:rsidR="007D204D" w:rsidRDefault="007D204D" w:rsidP="007D204D">
      <w:pPr>
        <w:jc w:val="both"/>
        <w:rPr>
          <w:rFonts w:asciiTheme="majorHAnsi" w:hAnsiTheme="majorHAnsi"/>
          <w:sz w:val="18"/>
        </w:rPr>
      </w:pPr>
      <w:r>
        <w:rPr>
          <w:rFonts w:asciiTheme="majorHAnsi" w:hAnsiTheme="majorHAnsi"/>
          <w:sz w:val="18"/>
        </w:rPr>
        <w:t xml:space="preserve">c. </w:t>
      </w:r>
      <w:r w:rsidR="00FB303B">
        <w:rPr>
          <w:rFonts w:asciiTheme="majorHAnsi" w:hAnsiTheme="majorHAnsi"/>
          <w:sz w:val="18"/>
        </w:rPr>
        <w:t>Sugiere que la tasa natural y la tasa real de desempleo son siempre iguales</w:t>
      </w:r>
      <w:r>
        <w:rPr>
          <w:rFonts w:asciiTheme="majorHAnsi" w:hAnsiTheme="majorHAnsi"/>
          <w:sz w:val="18"/>
        </w:rPr>
        <w:t>.</w:t>
      </w:r>
    </w:p>
    <w:p w:rsidR="007D204D" w:rsidRDefault="00FB303B" w:rsidP="007D204D">
      <w:pPr>
        <w:jc w:val="both"/>
        <w:rPr>
          <w:rFonts w:asciiTheme="majorHAnsi" w:hAnsiTheme="majorHAnsi"/>
          <w:sz w:val="18"/>
        </w:rPr>
      </w:pPr>
      <w:r>
        <w:rPr>
          <w:rFonts w:asciiTheme="majorHAnsi" w:hAnsiTheme="majorHAnsi"/>
          <w:sz w:val="18"/>
        </w:rPr>
        <w:t>d. La a) y la b</w:t>
      </w:r>
      <w:r w:rsidR="007D204D">
        <w:rPr>
          <w:rFonts w:asciiTheme="majorHAnsi" w:hAnsiTheme="majorHAnsi"/>
          <w:sz w:val="18"/>
        </w:rPr>
        <w:t>) son ciertas.</w:t>
      </w:r>
    </w:p>
    <w:p w:rsidR="007D204D" w:rsidRPr="00C9795F" w:rsidRDefault="007D204D" w:rsidP="007D204D">
      <w:pPr>
        <w:jc w:val="both"/>
        <w:rPr>
          <w:rFonts w:asciiTheme="majorHAnsi" w:hAnsiTheme="majorHAnsi"/>
          <w:sz w:val="18"/>
        </w:rPr>
      </w:pPr>
      <w:r>
        <w:rPr>
          <w:rFonts w:asciiTheme="majorHAnsi" w:hAnsiTheme="majorHAnsi"/>
          <w:sz w:val="18"/>
        </w:rPr>
        <w:t xml:space="preserve">e. Todas las anteriores son </w:t>
      </w:r>
      <w:r w:rsidR="00FB303B">
        <w:rPr>
          <w:rFonts w:asciiTheme="majorHAnsi" w:hAnsiTheme="majorHAnsi"/>
          <w:sz w:val="18"/>
        </w:rPr>
        <w:t>falsas</w:t>
      </w:r>
      <w:r>
        <w:rPr>
          <w:rFonts w:asciiTheme="majorHAnsi" w:hAnsiTheme="majorHAnsi"/>
          <w:sz w:val="18"/>
        </w:rPr>
        <w:t>.</w:t>
      </w:r>
    </w:p>
    <w:p w:rsidR="007D204D" w:rsidRPr="003B08E7" w:rsidRDefault="007D204D" w:rsidP="007D204D">
      <w:pPr>
        <w:jc w:val="both"/>
        <w:rPr>
          <w:rFonts w:asciiTheme="majorHAnsi" w:hAnsiTheme="majorHAnsi"/>
          <w:sz w:val="18"/>
        </w:rPr>
      </w:pPr>
      <w:r>
        <w:rPr>
          <w:rFonts w:asciiTheme="majorHAnsi" w:hAnsiTheme="majorHAnsi"/>
          <w:b/>
          <w:sz w:val="18"/>
        </w:rPr>
        <w:t>10.</w:t>
      </w:r>
      <w:r w:rsidR="00FB303B">
        <w:rPr>
          <w:rFonts w:asciiTheme="majorHAnsi" w:hAnsiTheme="majorHAnsi"/>
          <w:b/>
          <w:sz w:val="18"/>
        </w:rPr>
        <w:t xml:space="preserve"> </w:t>
      </w:r>
      <w:r w:rsidR="003B08E7">
        <w:rPr>
          <w:rFonts w:asciiTheme="majorHAnsi" w:hAnsiTheme="majorHAnsi"/>
          <w:sz w:val="18"/>
        </w:rPr>
        <w:t xml:space="preserve">En el contexto del modelo IS-LM, si K=0,5 </w:t>
      </w:r>
      <w:r w:rsidR="00FB303B">
        <w:rPr>
          <w:rFonts w:asciiTheme="majorHAnsi" w:hAnsiTheme="majorHAnsi"/>
          <w:sz w:val="18"/>
        </w:rPr>
        <w:t>y la renta y el tipo de interés han variado, respectivamente, en 100 y 2 unidades</w:t>
      </w:r>
      <w:r w:rsidR="003B08E7">
        <w:rPr>
          <w:rFonts w:asciiTheme="majorHAnsi" w:hAnsiTheme="majorHAnsi"/>
          <w:sz w:val="18"/>
        </w:rPr>
        <w:t xml:space="preserve">, </w:t>
      </w:r>
      <w:r w:rsidR="00FB303B">
        <w:rPr>
          <w:rFonts w:asciiTheme="majorHAnsi" w:hAnsiTheme="majorHAnsi"/>
          <w:sz w:val="18"/>
        </w:rPr>
        <w:t>cuál será el valor del parámetro h, asumiendo que</w:t>
      </w:r>
      <w:r w:rsidR="003B08E7">
        <w:rPr>
          <w:rFonts w:asciiTheme="majorHAnsi" w:hAnsiTheme="majorHAnsi"/>
          <w:sz w:val="18"/>
        </w:rPr>
        <w:t xml:space="preserve"> la oferta monetaria permanece constante:</w:t>
      </w:r>
    </w:p>
    <w:p w:rsidR="007D204D" w:rsidRDefault="007D204D" w:rsidP="007D204D">
      <w:pPr>
        <w:jc w:val="both"/>
        <w:rPr>
          <w:rFonts w:asciiTheme="majorHAnsi" w:hAnsiTheme="majorHAnsi"/>
          <w:sz w:val="18"/>
        </w:rPr>
      </w:pPr>
      <w:r>
        <w:rPr>
          <w:rFonts w:asciiTheme="majorHAnsi" w:hAnsiTheme="majorHAnsi"/>
          <w:sz w:val="18"/>
        </w:rPr>
        <w:t xml:space="preserve">a. </w:t>
      </w:r>
      <w:r w:rsidR="00FB303B">
        <w:rPr>
          <w:rFonts w:asciiTheme="majorHAnsi" w:hAnsiTheme="majorHAnsi"/>
          <w:sz w:val="18"/>
        </w:rPr>
        <w:t>50.</w:t>
      </w:r>
    </w:p>
    <w:p w:rsidR="007D204D" w:rsidRDefault="007D204D" w:rsidP="007D204D">
      <w:pPr>
        <w:jc w:val="both"/>
        <w:rPr>
          <w:rFonts w:asciiTheme="majorHAnsi" w:hAnsiTheme="majorHAnsi"/>
          <w:sz w:val="18"/>
        </w:rPr>
      </w:pPr>
      <w:r>
        <w:rPr>
          <w:rFonts w:asciiTheme="majorHAnsi" w:hAnsiTheme="majorHAnsi"/>
          <w:sz w:val="18"/>
        </w:rPr>
        <w:t xml:space="preserve">b. </w:t>
      </w:r>
      <w:r w:rsidR="00FB303B">
        <w:rPr>
          <w:rFonts w:asciiTheme="majorHAnsi" w:hAnsiTheme="majorHAnsi"/>
          <w:sz w:val="18"/>
        </w:rPr>
        <w:t>25</w:t>
      </w:r>
      <w:r w:rsidR="003B08E7">
        <w:rPr>
          <w:rFonts w:asciiTheme="majorHAnsi" w:hAnsiTheme="majorHAnsi"/>
          <w:sz w:val="18"/>
        </w:rPr>
        <w:t>.</w:t>
      </w:r>
    </w:p>
    <w:p w:rsidR="007D204D" w:rsidRDefault="007D204D" w:rsidP="007D204D">
      <w:pPr>
        <w:jc w:val="both"/>
        <w:rPr>
          <w:rFonts w:asciiTheme="majorHAnsi" w:hAnsiTheme="majorHAnsi"/>
          <w:sz w:val="18"/>
        </w:rPr>
      </w:pPr>
      <w:r>
        <w:rPr>
          <w:rFonts w:asciiTheme="majorHAnsi" w:hAnsiTheme="majorHAnsi"/>
          <w:sz w:val="18"/>
        </w:rPr>
        <w:t xml:space="preserve">c. </w:t>
      </w:r>
      <w:r w:rsidR="00FB303B">
        <w:rPr>
          <w:rFonts w:asciiTheme="majorHAnsi" w:hAnsiTheme="majorHAnsi"/>
          <w:sz w:val="18"/>
        </w:rPr>
        <w:t>100</w:t>
      </w:r>
      <w:r w:rsidR="003B08E7">
        <w:rPr>
          <w:rFonts w:asciiTheme="majorHAnsi" w:hAnsiTheme="majorHAnsi"/>
          <w:sz w:val="18"/>
        </w:rPr>
        <w:t>.</w:t>
      </w:r>
    </w:p>
    <w:p w:rsidR="007D204D" w:rsidRDefault="007D204D" w:rsidP="007D204D">
      <w:pPr>
        <w:jc w:val="both"/>
        <w:rPr>
          <w:rFonts w:asciiTheme="majorHAnsi" w:hAnsiTheme="majorHAnsi"/>
          <w:sz w:val="18"/>
        </w:rPr>
      </w:pPr>
      <w:r>
        <w:rPr>
          <w:rFonts w:asciiTheme="majorHAnsi" w:hAnsiTheme="majorHAnsi"/>
          <w:sz w:val="18"/>
        </w:rPr>
        <w:t xml:space="preserve">d. </w:t>
      </w:r>
      <w:r w:rsidR="00FB303B">
        <w:rPr>
          <w:rFonts w:asciiTheme="majorHAnsi" w:hAnsiTheme="majorHAnsi"/>
          <w:sz w:val="18"/>
        </w:rPr>
        <w:t>10.</w:t>
      </w:r>
    </w:p>
    <w:p w:rsidR="007D204D" w:rsidRPr="00C9795F" w:rsidRDefault="007D204D" w:rsidP="007D204D">
      <w:pPr>
        <w:jc w:val="both"/>
        <w:rPr>
          <w:rFonts w:asciiTheme="majorHAnsi" w:hAnsiTheme="majorHAnsi"/>
          <w:sz w:val="18"/>
        </w:rPr>
      </w:pPr>
      <w:r>
        <w:rPr>
          <w:rFonts w:asciiTheme="majorHAnsi" w:hAnsiTheme="majorHAnsi"/>
          <w:sz w:val="18"/>
        </w:rPr>
        <w:t xml:space="preserve">e. </w:t>
      </w:r>
      <w:r w:rsidR="003B08E7">
        <w:rPr>
          <w:rFonts w:asciiTheme="majorHAnsi" w:hAnsiTheme="majorHAnsi"/>
          <w:sz w:val="18"/>
        </w:rPr>
        <w:t>Ninguna de las cantidades anteriores.</w:t>
      </w:r>
    </w:p>
    <w:p w:rsidR="003B08E7" w:rsidRDefault="003B08E7" w:rsidP="003B08E7">
      <w:pPr>
        <w:jc w:val="both"/>
        <w:rPr>
          <w:rFonts w:asciiTheme="majorHAnsi" w:hAnsiTheme="majorHAnsi"/>
          <w:sz w:val="18"/>
        </w:rPr>
      </w:pPr>
      <w:r>
        <w:rPr>
          <w:rFonts w:asciiTheme="majorHAnsi" w:hAnsiTheme="majorHAnsi"/>
          <w:b/>
          <w:sz w:val="18"/>
        </w:rPr>
        <w:t xml:space="preserve">11. </w:t>
      </w:r>
      <w:r>
        <w:rPr>
          <w:rFonts w:asciiTheme="majorHAnsi" w:hAnsiTheme="majorHAnsi"/>
          <w:sz w:val="18"/>
        </w:rPr>
        <w:t>En el supuesto de un shock adverso de oferta</w:t>
      </w:r>
      <w:r w:rsidR="00962FCF">
        <w:rPr>
          <w:rFonts w:asciiTheme="majorHAnsi" w:hAnsiTheme="majorHAnsi"/>
          <w:sz w:val="18"/>
        </w:rPr>
        <w:t>, en el corto plazo</w:t>
      </w:r>
      <w:r>
        <w:rPr>
          <w:rFonts w:asciiTheme="majorHAnsi" w:hAnsiTheme="majorHAnsi"/>
          <w:sz w:val="18"/>
        </w:rPr>
        <w:t>:</w:t>
      </w:r>
    </w:p>
    <w:p w:rsidR="003B08E7" w:rsidRDefault="003B08E7" w:rsidP="003B08E7">
      <w:pPr>
        <w:jc w:val="both"/>
        <w:rPr>
          <w:rFonts w:asciiTheme="majorHAnsi" w:hAnsiTheme="majorHAnsi"/>
          <w:sz w:val="18"/>
        </w:rPr>
      </w:pPr>
      <w:r>
        <w:rPr>
          <w:rFonts w:asciiTheme="majorHAnsi" w:hAnsiTheme="majorHAnsi"/>
          <w:sz w:val="18"/>
        </w:rPr>
        <w:t>a. La función de oferta agregada se desplaza hacia abajo.</w:t>
      </w:r>
    </w:p>
    <w:p w:rsidR="003B08E7" w:rsidRDefault="003B08E7" w:rsidP="003B08E7">
      <w:pPr>
        <w:jc w:val="both"/>
        <w:rPr>
          <w:rFonts w:asciiTheme="majorHAnsi" w:hAnsiTheme="majorHAnsi"/>
          <w:sz w:val="18"/>
        </w:rPr>
      </w:pPr>
      <w:r>
        <w:rPr>
          <w:rFonts w:asciiTheme="majorHAnsi" w:hAnsiTheme="majorHAnsi"/>
          <w:sz w:val="18"/>
        </w:rPr>
        <w:t xml:space="preserve">b. </w:t>
      </w:r>
      <w:r w:rsidR="00FB303B">
        <w:rPr>
          <w:rFonts w:asciiTheme="majorHAnsi" w:hAnsiTheme="majorHAnsi"/>
          <w:sz w:val="18"/>
        </w:rPr>
        <w:t>Habrá menos inflación a corto plazo cuanto menor</w:t>
      </w:r>
      <w:r>
        <w:rPr>
          <w:rFonts w:asciiTheme="majorHAnsi" w:hAnsiTheme="majorHAnsi"/>
          <w:sz w:val="18"/>
        </w:rPr>
        <w:t xml:space="preserve"> sea épsilon.</w:t>
      </w:r>
    </w:p>
    <w:p w:rsidR="003B08E7" w:rsidRDefault="003B08E7" w:rsidP="003B08E7">
      <w:pPr>
        <w:jc w:val="both"/>
        <w:rPr>
          <w:rFonts w:asciiTheme="majorHAnsi" w:hAnsiTheme="majorHAnsi"/>
          <w:sz w:val="18"/>
        </w:rPr>
      </w:pPr>
      <w:r>
        <w:rPr>
          <w:rFonts w:asciiTheme="majorHAnsi" w:hAnsiTheme="majorHAnsi"/>
          <w:sz w:val="18"/>
        </w:rPr>
        <w:t xml:space="preserve">c. </w:t>
      </w:r>
      <w:r w:rsidR="00962FCF">
        <w:rPr>
          <w:rFonts w:asciiTheme="majorHAnsi" w:hAnsiTheme="majorHAnsi"/>
          <w:sz w:val="18"/>
        </w:rPr>
        <w:t xml:space="preserve">El efecto inflacionista y recesivo </w:t>
      </w:r>
      <w:r w:rsidR="00FB303B">
        <w:rPr>
          <w:rFonts w:asciiTheme="majorHAnsi" w:hAnsiTheme="majorHAnsi"/>
          <w:sz w:val="18"/>
        </w:rPr>
        <w:t>serán de signo contrario</w:t>
      </w:r>
      <w:r w:rsidR="00962FCF">
        <w:rPr>
          <w:rFonts w:asciiTheme="majorHAnsi" w:hAnsiTheme="majorHAnsi"/>
          <w:sz w:val="18"/>
        </w:rPr>
        <w:t>.</w:t>
      </w:r>
    </w:p>
    <w:p w:rsidR="00962FCF" w:rsidRDefault="00962FCF" w:rsidP="003B08E7">
      <w:pPr>
        <w:jc w:val="both"/>
        <w:rPr>
          <w:rFonts w:asciiTheme="majorHAnsi" w:hAnsiTheme="majorHAnsi"/>
          <w:sz w:val="18"/>
        </w:rPr>
      </w:pPr>
      <w:r>
        <w:rPr>
          <w:rFonts w:asciiTheme="majorHAnsi" w:hAnsiTheme="majorHAnsi"/>
          <w:sz w:val="18"/>
        </w:rPr>
        <w:t xml:space="preserve">d. Los salarios reales se </w:t>
      </w:r>
      <w:r w:rsidR="00FB303B">
        <w:rPr>
          <w:rFonts w:asciiTheme="majorHAnsi" w:hAnsiTheme="majorHAnsi"/>
          <w:sz w:val="18"/>
        </w:rPr>
        <w:t>bajarán</w:t>
      </w:r>
      <w:r>
        <w:rPr>
          <w:rFonts w:asciiTheme="majorHAnsi" w:hAnsiTheme="majorHAnsi"/>
          <w:sz w:val="18"/>
        </w:rPr>
        <w:t xml:space="preserve"> para compensarlo.</w:t>
      </w:r>
    </w:p>
    <w:p w:rsidR="00962FCF" w:rsidRPr="00C9795F" w:rsidRDefault="00962FCF" w:rsidP="003B08E7">
      <w:pPr>
        <w:jc w:val="both"/>
        <w:rPr>
          <w:rFonts w:asciiTheme="majorHAnsi" w:hAnsiTheme="majorHAnsi"/>
          <w:sz w:val="18"/>
        </w:rPr>
      </w:pPr>
      <w:r>
        <w:rPr>
          <w:rFonts w:asciiTheme="majorHAnsi" w:hAnsiTheme="majorHAnsi"/>
          <w:sz w:val="18"/>
        </w:rPr>
        <w:t>e. Ninguna de las anteriores es cierta.</w:t>
      </w:r>
    </w:p>
    <w:p w:rsidR="00962FCF" w:rsidRDefault="00962FCF" w:rsidP="00962FCF">
      <w:pPr>
        <w:jc w:val="both"/>
        <w:rPr>
          <w:rFonts w:asciiTheme="majorHAnsi" w:hAnsiTheme="majorHAnsi"/>
          <w:sz w:val="18"/>
        </w:rPr>
      </w:pPr>
      <w:r>
        <w:rPr>
          <w:rFonts w:asciiTheme="majorHAnsi" w:hAnsiTheme="majorHAnsi"/>
          <w:b/>
          <w:sz w:val="18"/>
        </w:rPr>
        <w:t xml:space="preserve">12. </w:t>
      </w:r>
      <w:r>
        <w:rPr>
          <w:rFonts w:asciiTheme="majorHAnsi" w:hAnsiTheme="majorHAnsi"/>
          <w:sz w:val="18"/>
        </w:rPr>
        <w:t>En el supuesto de un shock adverso de oferta, a largo plazo:</w:t>
      </w:r>
    </w:p>
    <w:p w:rsidR="00962FCF" w:rsidRDefault="00962FCF" w:rsidP="00962FCF">
      <w:pPr>
        <w:jc w:val="both"/>
        <w:rPr>
          <w:rFonts w:asciiTheme="majorHAnsi" w:hAnsiTheme="majorHAnsi"/>
          <w:sz w:val="18"/>
        </w:rPr>
      </w:pPr>
      <w:r>
        <w:rPr>
          <w:rFonts w:asciiTheme="majorHAnsi" w:hAnsiTheme="majorHAnsi"/>
          <w:sz w:val="18"/>
        </w:rPr>
        <w:t xml:space="preserve">a. Se restablece el nivel inicial de precios, si se implementan políticas </w:t>
      </w:r>
      <w:r w:rsidR="007559A3">
        <w:rPr>
          <w:rFonts w:asciiTheme="majorHAnsi" w:hAnsiTheme="majorHAnsi"/>
          <w:sz w:val="18"/>
        </w:rPr>
        <w:t xml:space="preserve">de demanda </w:t>
      </w:r>
      <w:r>
        <w:rPr>
          <w:rFonts w:asciiTheme="majorHAnsi" w:hAnsiTheme="majorHAnsi"/>
          <w:sz w:val="18"/>
        </w:rPr>
        <w:t>compensatorias.</w:t>
      </w:r>
    </w:p>
    <w:p w:rsidR="00962FCF" w:rsidRDefault="00962FCF" w:rsidP="00962FCF">
      <w:pPr>
        <w:jc w:val="both"/>
        <w:rPr>
          <w:rFonts w:asciiTheme="majorHAnsi" w:hAnsiTheme="majorHAnsi"/>
          <w:sz w:val="18"/>
        </w:rPr>
      </w:pPr>
      <w:r>
        <w:rPr>
          <w:rFonts w:asciiTheme="majorHAnsi" w:hAnsiTheme="majorHAnsi"/>
          <w:sz w:val="18"/>
        </w:rPr>
        <w:t>b. Los salarios reales regresan al nivel anterior al shock.</w:t>
      </w:r>
    </w:p>
    <w:p w:rsidR="00962FCF" w:rsidRDefault="00962FCF" w:rsidP="00962FCF">
      <w:pPr>
        <w:jc w:val="both"/>
        <w:rPr>
          <w:rFonts w:asciiTheme="majorHAnsi" w:hAnsiTheme="majorHAnsi"/>
          <w:sz w:val="18"/>
        </w:rPr>
      </w:pPr>
      <w:r>
        <w:rPr>
          <w:rFonts w:asciiTheme="majorHAnsi" w:hAnsiTheme="majorHAnsi"/>
          <w:sz w:val="18"/>
        </w:rPr>
        <w:t xml:space="preserve">c. El equilibrio de pleno empleo </w:t>
      </w:r>
      <w:r w:rsidR="007559A3">
        <w:rPr>
          <w:rFonts w:asciiTheme="majorHAnsi" w:hAnsiTheme="majorHAnsi"/>
          <w:sz w:val="18"/>
        </w:rPr>
        <w:t>se recuperará más rápidamente</w:t>
      </w:r>
      <w:r>
        <w:rPr>
          <w:rFonts w:asciiTheme="majorHAnsi" w:hAnsiTheme="majorHAnsi"/>
          <w:sz w:val="18"/>
        </w:rPr>
        <w:t xml:space="preserve"> cuanto mayor sea “épsilon”.</w:t>
      </w:r>
    </w:p>
    <w:p w:rsidR="00962FCF" w:rsidRDefault="00962FCF" w:rsidP="00962FCF">
      <w:pPr>
        <w:jc w:val="both"/>
        <w:rPr>
          <w:rFonts w:asciiTheme="majorHAnsi" w:hAnsiTheme="majorHAnsi"/>
          <w:sz w:val="18"/>
        </w:rPr>
      </w:pPr>
      <w:r>
        <w:rPr>
          <w:rFonts w:asciiTheme="majorHAnsi" w:hAnsiTheme="majorHAnsi"/>
          <w:sz w:val="18"/>
        </w:rPr>
        <w:t>d. La a) y la c) son ciertas.</w:t>
      </w:r>
    </w:p>
    <w:p w:rsidR="00962FCF" w:rsidRPr="00C9795F" w:rsidRDefault="00962FCF" w:rsidP="00962FCF">
      <w:pPr>
        <w:jc w:val="both"/>
        <w:rPr>
          <w:rFonts w:asciiTheme="majorHAnsi" w:hAnsiTheme="majorHAnsi"/>
          <w:sz w:val="18"/>
        </w:rPr>
      </w:pPr>
      <w:r>
        <w:rPr>
          <w:rFonts w:asciiTheme="majorHAnsi" w:hAnsiTheme="majorHAnsi"/>
          <w:sz w:val="18"/>
        </w:rPr>
        <w:t>e. Ninguna de las anteriores es cierta.</w:t>
      </w:r>
    </w:p>
    <w:p w:rsidR="00962FCF" w:rsidRDefault="00962FCF" w:rsidP="00962FCF">
      <w:pPr>
        <w:jc w:val="both"/>
        <w:rPr>
          <w:rFonts w:asciiTheme="majorHAnsi" w:hAnsiTheme="majorHAnsi"/>
          <w:sz w:val="18"/>
        </w:rPr>
      </w:pPr>
      <w:r>
        <w:rPr>
          <w:rFonts w:asciiTheme="majorHAnsi" w:hAnsiTheme="majorHAnsi"/>
          <w:b/>
          <w:sz w:val="18"/>
        </w:rPr>
        <w:t xml:space="preserve">13. </w:t>
      </w:r>
      <w:r>
        <w:rPr>
          <w:rFonts w:asciiTheme="majorHAnsi" w:hAnsiTheme="majorHAnsi"/>
          <w:sz w:val="18"/>
        </w:rPr>
        <w:t>La desregulación del mercado laboral, según el modelo estudiado:</w:t>
      </w:r>
    </w:p>
    <w:p w:rsidR="00962FCF" w:rsidRDefault="00962FCF" w:rsidP="00962FCF">
      <w:pPr>
        <w:jc w:val="both"/>
        <w:rPr>
          <w:rFonts w:asciiTheme="majorHAnsi" w:hAnsiTheme="majorHAnsi"/>
          <w:sz w:val="18"/>
        </w:rPr>
      </w:pPr>
      <w:r>
        <w:rPr>
          <w:rFonts w:asciiTheme="majorHAnsi" w:hAnsiTheme="majorHAnsi"/>
          <w:sz w:val="18"/>
        </w:rPr>
        <w:t>a. Desplaza la función de oferta agregada a corto plazo hacia abajo.</w:t>
      </w:r>
    </w:p>
    <w:p w:rsidR="00962FCF" w:rsidRDefault="00962FCF" w:rsidP="00962FCF">
      <w:pPr>
        <w:jc w:val="both"/>
        <w:rPr>
          <w:rFonts w:asciiTheme="majorHAnsi" w:hAnsiTheme="majorHAnsi"/>
          <w:sz w:val="18"/>
        </w:rPr>
      </w:pPr>
      <w:r>
        <w:rPr>
          <w:rFonts w:asciiTheme="majorHAnsi" w:hAnsiTheme="majorHAnsi"/>
          <w:sz w:val="18"/>
        </w:rPr>
        <w:t xml:space="preserve">b. Desplaza la función de oferta a largo plazo a la </w:t>
      </w:r>
      <w:r w:rsidR="007559A3">
        <w:rPr>
          <w:rFonts w:asciiTheme="majorHAnsi" w:hAnsiTheme="majorHAnsi"/>
          <w:sz w:val="18"/>
        </w:rPr>
        <w:t>izquierda</w:t>
      </w:r>
      <w:r>
        <w:rPr>
          <w:rFonts w:asciiTheme="majorHAnsi" w:hAnsiTheme="majorHAnsi"/>
          <w:sz w:val="18"/>
        </w:rPr>
        <w:t>.</w:t>
      </w:r>
    </w:p>
    <w:p w:rsidR="00962FCF" w:rsidRDefault="00962FCF" w:rsidP="00962FCF">
      <w:pPr>
        <w:jc w:val="both"/>
        <w:rPr>
          <w:rFonts w:asciiTheme="majorHAnsi" w:hAnsiTheme="majorHAnsi"/>
          <w:sz w:val="18"/>
        </w:rPr>
      </w:pPr>
      <w:r>
        <w:rPr>
          <w:rFonts w:asciiTheme="majorHAnsi" w:hAnsiTheme="majorHAnsi"/>
          <w:sz w:val="18"/>
        </w:rPr>
        <w:t xml:space="preserve">c. </w:t>
      </w:r>
      <w:r w:rsidR="007559A3">
        <w:rPr>
          <w:rFonts w:asciiTheme="majorHAnsi" w:hAnsiTheme="majorHAnsi"/>
          <w:sz w:val="18"/>
        </w:rPr>
        <w:t xml:space="preserve">Tendrá más efecto a corto plazo en la renta cuanto más pendiente sea </w:t>
      </w:r>
      <w:r w:rsidR="00751D69">
        <w:rPr>
          <w:rFonts w:asciiTheme="majorHAnsi" w:hAnsiTheme="majorHAnsi"/>
          <w:sz w:val="18"/>
        </w:rPr>
        <w:t>la función de demanda agregada.</w:t>
      </w:r>
    </w:p>
    <w:p w:rsidR="00962FCF" w:rsidRDefault="00962FCF" w:rsidP="00962FCF">
      <w:pPr>
        <w:jc w:val="both"/>
        <w:rPr>
          <w:rFonts w:asciiTheme="majorHAnsi" w:hAnsiTheme="majorHAnsi"/>
          <w:sz w:val="18"/>
        </w:rPr>
      </w:pPr>
      <w:r>
        <w:rPr>
          <w:rFonts w:asciiTheme="majorHAnsi" w:hAnsiTheme="majorHAnsi"/>
          <w:sz w:val="18"/>
        </w:rPr>
        <w:t xml:space="preserve">d. </w:t>
      </w:r>
      <w:r w:rsidR="00751D69">
        <w:rPr>
          <w:rFonts w:asciiTheme="majorHAnsi" w:hAnsiTheme="majorHAnsi"/>
          <w:sz w:val="18"/>
        </w:rPr>
        <w:t>Todas las anteriores son ciertas.</w:t>
      </w:r>
    </w:p>
    <w:p w:rsidR="00962FCF" w:rsidRPr="00C9795F" w:rsidRDefault="00962FCF" w:rsidP="00962FCF">
      <w:pPr>
        <w:jc w:val="both"/>
        <w:rPr>
          <w:rFonts w:asciiTheme="majorHAnsi" w:hAnsiTheme="majorHAnsi"/>
          <w:sz w:val="18"/>
        </w:rPr>
      </w:pPr>
      <w:r>
        <w:rPr>
          <w:rFonts w:asciiTheme="majorHAnsi" w:hAnsiTheme="majorHAnsi"/>
          <w:sz w:val="18"/>
        </w:rPr>
        <w:t xml:space="preserve">e. </w:t>
      </w:r>
      <w:r w:rsidR="00751D69">
        <w:rPr>
          <w:rFonts w:asciiTheme="majorHAnsi" w:hAnsiTheme="majorHAnsi"/>
          <w:sz w:val="18"/>
        </w:rPr>
        <w:t>La a) y la c) son ciertas</w:t>
      </w:r>
      <w:r>
        <w:rPr>
          <w:rFonts w:asciiTheme="majorHAnsi" w:hAnsiTheme="majorHAnsi"/>
          <w:sz w:val="18"/>
        </w:rPr>
        <w:t>.</w:t>
      </w:r>
    </w:p>
    <w:p w:rsidR="00422A4D" w:rsidRDefault="00422A4D" w:rsidP="00422A4D">
      <w:pPr>
        <w:jc w:val="both"/>
        <w:rPr>
          <w:rFonts w:asciiTheme="majorHAnsi" w:hAnsiTheme="majorHAnsi"/>
          <w:sz w:val="18"/>
        </w:rPr>
      </w:pPr>
      <w:r>
        <w:rPr>
          <w:rFonts w:asciiTheme="majorHAnsi" w:hAnsiTheme="majorHAnsi"/>
          <w:b/>
          <w:sz w:val="18"/>
        </w:rPr>
        <w:t xml:space="preserve">14. </w:t>
      </w:r>
      <w:r>
        <w:rPr>
          <w:rFonts w:asciiTheme="majorHAnsi" w:hAnsiTheme="majorHAnsi"/>
          <w:sz w:val="18"/>
        </w:rPr>
        <w:t>Una mejora general de la productividad del factor trabajo:</w:t>
      </w:r>
    </w:p>
    <w:p w:rsidR="00422A4D" w:rsidRDefault="00422A4D" w:rsidP="00422A4D">
      <w:pPr>
        <w:jc w:val="both"/>
        <w:rPr>
          <w:rFonts w:asciiTheme="majorHAnsi" w:hAnsiTheme="majorHAnsi"/>
          <w:sz w:val="18"/>
        </w:rPr>
      </w:pPr>
      <w:r>
        <w:rPr>
          <w:rFonts w:asciiTheme="majorHAnsi" w:hAnsiTheme="majorHAnsi"/>
          <w:sz w:val="18"/>
        </w:rPr>
        <w:t>a. Siempre genera a corto plazo más desempleo.</w:t>
      </w:r>
    </w:p>
    <w:p w:rsidR="00422A4D" w:rsidRDefault="00422A4D" w:rsidP="00422A4D">
      <w:pPr>
        <w:jc w:val="both"/>
        <w:rPr>
          <w:rFonts w:asciiTheme="majorHAnsi" w:hAnsiTheme="majorHAnsi"/>
          <w:sz w:val="18"/>
        </w:rPr>
      </w:pPr>
      <w:r>
        <w:rPr>
          <w:rFonts w:asciiTheme="majorHAnsi" w:hAnsiTheme="majorHAnsi"/>
          <w:sz w:val="18"/>
        </w:rPr>
        <w:t>b. Desplaza la curva de oferta agregada a corto plazo hacia arriba.</w:t>
      </w:r>
    </w:p>
    <w:p w:rsidR="00422A4D" w:rsidRDefault="00422A4D" w:rsidP="00422A4D">
      <w:pPr>
        <w:jc w:val="both"/>
        <w:rPr>
          <w:rFonts w:asciiTheme="majorHAnsi" w:hAnsiTheme="majorHAnsi"/>
          <w:sz w:val="18"/>
        </w:rPr>
      </w:pPr>
      <w:r>
        <w:rPr>
          <w:rFonts w:asciiTheme="majorHAnsi" w:hAnsiTheme="majorHAnsi"/>
          <w:sz w:val="18"/>
        </w:rPr>
        <w:t xml:space="preserve">c. Desplaza la curva de oferta agregada a largo plazo a la </w:t>
      </w:r>
      <w:r w:rsidR="007559A3">
        <w:rPr>
          <w:rFonts w:asciiTheme="majorHAnsi" w:hAnsiTheme="majorHAnsi"/>
          <w:sz w:val="18"/>
        </w:rPr>
        <w:t>izquierda</w:t>
      </w:r>
      <w:r>
        <w:rPr>
          <w:rFonts w:asciiTheme="majorHAnsi" w:hAnsiTheme="majorHAnsi"/>
          <w:sz w:val="18"/>
        </w:rPr>
        <w:t>.</w:t>
      </w:r>
    </w:p>
    <w:p w:rsidR="00422A4D" w:rsidRDefault="00422A4D" w:rsidP="00422A4D">
      <w:pPr>
        <w:jc w:val="both"/>
        <w:rPr>
          <w:rFonts w:asciiTheme="majorHAnsi" w:hAnsiTheme="majorHAnsi"/>
          <w:sz w:val="18"/>
        </w:rPr>
      </w:pPr>
      <w:r>
        <w:rPr>
          <w:rFonts w:asciiTheme="majorHAnsi" w:hAnsiTheme="majorHAnsi"/>
          <w:sz w:val="18"/>
        </w:rPr>
        <w:t>d. Aumenta el coste laboral unitario.</w:t>
      </w:r>
    </w:p>
    <w:p w:rsidR="00422A4D" w:rsidRPr="00C9795F" w:rsidRDefault="00422A4D" w:rsidP="00422A4D">
      <w:pPr>
        <w:jc w:val="both"/>
        <w:rPr>
          <w:rFonts w:asciiTheme="majorHAnsi" w:hAnsiTheme="majorHAnsi"/>
          <w:sz w:val="18"/>
        </w:rPr>
      </w:pPr>
      <w:r>
        <w:rPr>
          <w:rFonts w:asciiTheme="majorHAnsi" w:hAnsiTheme="majorHAnsi"/>
          <w:sz w:val="18"/>
        </w:rPr>
        <w:t>e. Ninguna de las anteriores es cierta.</w:t>
      </w:r>
    </w:p>
    <w:p w:rsidR="00422A4D" w:rsidRDefault="00422A4D" w:rsidP="00422A4D">
      <w:pPr>
        <w:jc w:val="both"/>
        <w:rPr>
          <w:rFonts w:asciiTheme="majorHAnsi" w:hAnsiTheme="majorHAnsi"/>
          <w:sz w:val="18"/>
        </w:rPr>
      </w:pPr>
      <w:r>
        <w:rPr>
          <w:rFonts w:asciiTheme="majorHAnsi" w:hAnsiTheme="majorHAnsi"/>
          <w:b/>
          <w:sz w:val="18"/>
        </w:rPr>
        <w:t xml:space="preserve">15. </w:t>
      </w:r>
      <w:r>
        <w:rPr>
          <w:rFonts w:asciiTheme="majorHAnsi" w:hAnsiTheme="majorHAnsi"/>
          <w:sz w:val="18"/>
        </w:rPr>
        <w:t xml:space="preserve">En el modelo de crecimiento propuesto por </w:t>
      </w:r>
      <w:proofErr w:type="spellStart"/>
      <w:r>
        <w:rPr>
          <w:rFonts w:asciiTheme="majorHAnsi" w:hAnsiTheme="majorHAnsi"/>
          <w:sz w:val="18"/>
        </w:rPr>
        <w:t>Solow</w:t>
      </w:r>
      <w:proofErr w:type="spellEnd"/>
      <w:r>
        <w:rPr>
          <w:rFonts w:asciiTheme="majorHAnsi" w:hAnsiTheme="majorHAnsi"/>
          <w:sz w:val="18"/>
        </w:rPr>
        <w:t>:</w:t>
      </w:r>
    </w:p>
    <w:p w:rsidR="00422A4D" w:rsidRDefault="00422A4D" w:rsidP="00422A4D">
      <w:pPr>
        <w:jc w:val="both"/>
        <w:rPr>
          <w:rFonts w:asciiTheme="majorHAnsi" w:hAnsiTheme="majorHAnsi"/>
          <w:sz w:val="18"/>
        </w:rPr>
      </w:pPr>
      <w:r>
        <w:rPr>
          <w:rFonts w:asciiTheme="majorHAnsi" w:hAnsiTheme="majorHAnsi"/>
          <w:sz w:val="18"/>
        </w:rPr>
        <w:t>a. Un</w:t>
      </w:r>
      <w:r w:rsidR="007559A3">
        <w:rPr>
          <w:rFonts w:asciiTheme="majorHAnsi" w:hAnsiTheme="majorHAnsi"/>
          <w:sz w:val="18"/>
        </w:rPr>
        <w:t>a</w:t>
      </w:r>
      <w:r>
        <w:rPr>
          <w:rFonts w:asciiTheme="majorHAnsi" w:hAnsiTheme="majorHAnsi"/>
          <w:sz w:val="18"/>
        </w:rPr>
        <w:t xml:space="preserve"> </w:t>
      </w:r>
      <w:r w:rsidR="007559A3">
        <w:rPr>
          <w:rFonts w:asciiTheme="majorHAnsi" w:hAnsiTheme="majorHAnsi"/>
          <w:sz w:val="18"/>
        </w:rPr>
        <w:t>disminución</w:t>
      </w:r>
      <w:r>
        <w:rPr>
          <w:rFonts w:asciiTheme="majorHAnsi" w:hAnsiTheme="majorHAnsi"/>
          <w:sz w:val="18"/>
        </w:rPr>
        <w:t xml:space="preserve"> de la tasa de ahorro </w:t>
      </w:r>
      <w:r w:rsidR="007559A3">
        <w:rPr>
          <w:rFonts w:asciiTheme="majorHAnsi" w:hAnsiTheme="majorHAnsi"/>
          <w:sz w:val="18"/>
        </w:rPr>
        <w:t>reduce</w:t>
      </w:r>
      <w:r>
        <w:rPr>
          <w:rFonts w:asciiTheme="majorHAnsi" w:hAnsiTheme="majorHAnsi"/>
          <w:sz w:val="18"/>
        </w:rPr>
        <w:t xml:space="preserve"> la renta del estado estacionario.</w:t>
      </w:r>
    </w:p>
    <w:p w:rsidR="00422A4D" w:rsidRDefault="00422A4D" w:rsidP="00422A4D">
      <w:pPr>
        <w:jc w:val="both"/>
        <w:rPr>
          <w:rFonts w:asciiTheme="majorHAnsi" w:hAnsiTheme="majorHAnsi"/>
          <w:sz w:val="18"/>
        </w:rPr>
      </w:pPr>
      <w:r>
        <w:rPr>
          <w:rFonts w:asciiTheme="majorHAnsi" w:hAnsiTheme="majorHAnsi"/>
          <w:sz w:val="18"/>
        </w:rPr>
        <w:t>b. Un aumento de la población disminuye la relación capital-trabajo.</w:t>
      </w:r>
    </w:p>
    <w:p w:rsidR="00422A4D" w:rsidRDefault="00422A4D" w:rsidP="00422A4D">
      <w:pPr>
        <w:jc w:val="both"/>
        <w:rPr>
          <w:rFonts w:asciiTheme="majorHAnsi" w:hAnsiTheme="majorHAnsi"/>
          <w:sz w:val="18"/>
        </w:rPr>
      </w:pPr>
      <w:r>
        <w:rPr>
          <w:rFonts w:asciiTheme="majorHAnsi" w:hAnsiTheme="majorHAnsi"/>
          <w:sz w:val="18"/>
        </w:rPr>
        <w:t>c. El incremento de la relación K/N y de la renta per cápita son proporcionales.</w:t>
      </w:r>
    </w:p>
    <w:p w:rsidR="007559A3" w:rsidRPr="00C9795F" w:rsidRDefault="00422A4D" w:rsidP="007559A3">
      <w:pPr>
        <w:jc w:val="both"/>
        <w:rPr>
          <w:rFonts w:asciiTheme="majorHAnsi" w:hAnsiTheme="majorHAnsi"/>
          <w:sz w:val="18"/>
        </w:rPr>
      </w:pPr>
      <w:r>
        <w:rPr>
          <w:rFonts w:asciiTheme="majorHAnsi" w:hAnsiTheme="majorHAnsi"/>
          <w:sz w:val="18"/>
        </w:rPr>
        <w:t>d</w:t>
      </w:r>
      <w:r w:rsidR="007559A3">
        <w:rPr>
          <w:rFonts w:asciiTheme="majorHAnsi" w:hAnsiTheme="majorHAnsi"/>
          <w:sz w:val="18"/>
        </w:rPr>
        <w:t>. La a) y la b) son ciertas.</w:t>
      </w:r>
    </w:p>
    <w:p w:rsidR="00422A4D" w:rsidRDefault="007559A3" w:rsidP="00422A4D">
      <w:pPr>
        <w:jc w:val="both"/>
        <w:rPr>
          <w:rFonts w:asciiTheme="majorHAnsi" w:hAnsiTheme="majorHAnsi"/>
          <w:sz w:val="18"/>
        </w:rPr>
      </w:pPr>
      <w:r>
        <w:rPr>
          <w:rFonts w:asciiTheme="majorHAnsi" w:hAnsiTheme="majorHAnsi"/>
          <w:sz w:val="18"/>
        </w:rPr>
        <w:t>e</w:t>
      </w:r>
      <w:r w:rsidR="00422A4D">
        <w:rPr>
          <w:rFonts w:asciiTheme="majorHAnsi" w:hAnsiTheme="majorHAnsi"/>
          <w:sz w:val="18"/>
        </w:rPr>
        <w:t>. Todas las anteriores son ciertas.</w:t>
      </w:r>
    </w:p>
    <w:p w:rsidR="007C1F91" w:rsidRDefault="007C1F91" w:rsidP="007C1F91">
      <w:pPr>
        <w:jc w:val="both"/>
        <w:rPr>
          <w:rFonts w:asciiTheme="majorHAnsi" w:hAnsiTheme="majorHAnsi"/>
          <w:sz w:val="18"/>
        </w:rPr>
      </w:pPr>
      <w:r>
        <w:rPr>
          <w:rFonts w:asciiTheme="majorHAnsi" w:hAnsiTheme="majorHAnsi"/>
          <w:b/>
          <w:sz w:val="18"/>
        </w:rPr>
        <w:t xml:space="preserve">16. </w:t>
      </w:r>
      <w:r>
        <w:rPr>
          <w:rFonts w:asciiTheme="majorHAnsi" w:hAnsiTheme="majorHAnsi"/>
          <w:sz w:val="18"/>
        </w:rPr>
        <w:t>En el modelo crecimiento con restricciones ambientales:</w:t>
      </w:r>
    </w:p>
    <w:p w:rsidR="007C1F91" w:rsidRDefault="007C1F91" w:rsidP="007C1F91">
      <w:pPr>
        <w:jc w:val="both"/>
        <w:rPr>
          <w:rFonts w:asciiTheme="majorHAnsi" w:hAnsiTheme="majorHAnsi"/>
          <w:sz w:val="18"/>
        </w:rPr>
      </w:pPr>
      <w:r>
        <w:rPr>
          <w:rFonts w:asciiTheme="majorHAnsi" w:hAnsiTheme="majorHAnsi"/>
          <w:sz w:val="18"/>
        </w:rPr>
        <w:t>a. La renta medida es la misma que en el modelo convencional.</w:t>
      </w:r>
    </w:p>
    <w:p w:rsidR="007C1F91" w:rsidRDefault="007C1F91" w:rsidP="007C1F91">
      <w:pPr>
        <w:jc w:val="both"/>
        <w:rPr>
          <w:rFonts w:asciiTheme="majorHAnsi" w:hAnsiTheme="majorHAnsi"/>
          <w:sz w:val="18"/>
        </w:rPr>
      </w:pPr>
      <w:r>
        <w:rPr>
          <w:rFonts w:asciiTheme="majorHAnsi" w:hAnsiTheme="majorHAnsi"/>
          <w:sz w:val="18"/>
        </w:rPr>
        <w:t>b. La sostenibilidad débil implica sustitución restringida entre capital físico y natural.</w:t>
      </w:r>
    </w:p>
    <w:p w:rsidR="007C1F91" w:rsidRDefault="007C1F91" w:rsidP="007C1F91">
      <w:pPr>
        <w:jc w:val="both"/>
        <w:rPr>
          <w:rFonts w:asciiTheme="majorHAnsi" w:hAnsiTheme="majorHAnsi"/>
          <w:sz w:val="18"/>
        </w:rPr>
      </w:pPr>
      <w:r>
        <w:rPr>
          <w:rFonts w:asciiTheme="majorHAnsi" w:hAnsiTheme="majorHAnsi"/>
          <w:sz w:val="18"/>
        </w:rPr>
        <w:t>c. La sostenibilidad fuerte es incompatible con el crecimiento.</w:t>
      </w:r>
    </w:p>
    <w:p w:rsidR="007C1F91" w:rsidRDefault="007C1F91" w:rsidP="007C1F91">
      <w:pPr>
        <w:jc w:val="both"/>
        <w:rPr>
          <w:rFonts w:asciiTheme="majorHAnsi" w:hAnsiTheme="majorHAnsi"/>
          <w:sz w:val="18"/>
        </w:rPr>
      </w:pPr>
      <w:r>
        <w:rPr>
          <w:rFonts w:asciiTheme="majorHAnsi" w:hAnsiTheme="majorHAnsi"/>
          <w:sz w:val="18"/>
        </w:rPr>
        <w:t>d. Todas las anteriores son falsas</w:t>
      </w:r>
    </w:p>
    <w:p w:rsidR="007C1F91" w:rsidRPr="00C9795F" w:rsidRDefault="007C1F91" w:rsidP="007C1F91">
      <w:pPr>
        <w:jc w:val="both"/>
        <w:rPr>
          <w:rFonts w:asciiTheme="majorHAnsi" w:hAnsiTheme="majorHAnsi"/>
          <w:sz w:val="18"/>
        </w:rPr>
      </w:pPr>
      <w:r>
        <w:rPr>
          <w:rFonts w:asciiTheme="majorHAnsi" w:hAnsiTheme="majorHAnsi"/>
          <w:sz w:val="18"/>
        </w:rPr>
        <w:t>e. La a) y la b) son ciertas</w:t>
      </w:r>
    </w:p>
    <w:p w:rsidR="00DB600B" w:rsidRDefault="00DB600B" w:rsidP="009957FC">
      <w:pPr>
        <w:jc w:val="both"/>
        <w:rPr>
          <w:rFonts w:asciiTheme="majorHAnsi" w:hAnsiTheme="majorHAnsi"/>
          <w:sz w:val="18"/>
        </w:rPr>
        <w:sectPr w:rsidR="00DB600B" w:rsidSect="00B71CB3">
          <w:type w:val="continuous"/>
          <w:pgSz w:w="11900" w:h="16840"/>
          <w:pgMar w:top="737" w:right="737" w:bottom="737" w:left="737" w:header="709" w:footer="709" w:gutter="0"/>
          <w:cols w:num="2" w:space="708"/>
        </w:sectPr>
      </w:pPr>
    </w:p>
    <w:p w:rsidR="009767FA" w:rsidRDefault="009767FA" w:rsidP="00DB600B">
      <w:pPr>
        <w:jc w:val="both"/>
        <w:rPr>
          <w:rFonts w:asciiTheme="majorHAnsi" w:hAnsiTheme="majorHAnsi"/>
          <w:sz w:val="20"/>
          <w:szCs w:val="20"/>
        </w:rPr>
      </w:pPr>
    </w:p>
    <w:p w:rsidR="00BE03C1" w:rsidRDefault="00BE03C1" w:rsidP="00BE03C1">
      <w:pPr>
        <w:jc w:val="center"/>
        <w:rPr>
          <w:rFonts w:asciiTheme="majorHAnsi" w:hAnsiTheme="majorHAnsi"/>
          <w:b/>
          <w:sz w:val="18"/>
        </w:rPr>
      </w:pPr>
      <w:r>
        <w:rPr>
          <w:rFonts w:asciiTheme="majorHAnsi" w:hAnsiTheme="majorHAnsi"/>
          <w:b/>
          <w:sz w:val="18"/>
        </w:rPr>
        <w:t>TABLA DE RESPUESTAS AL TEST</w:t>
      </w:r>
    </w:p>
    <w:p w:rsidR="00BE03C1" w:rsidRPr="00635AFD" w:rsidRDefault="00BE03C1" w:rsidP="00BE03C1">
      <w:pPr>
        <w:jc w:val="center"/>
        <w:rPr>
          <w:rFonts w:asciiTheme="majorHAnsi" w:hAnsiTheme="majorHAnsi"/>
          <w:b/>
          <w:sz w:val="18"/>
        </w:rPr>
      </w:pPr>
      <w:r>
        <w:rPr>
          <w:rFonts w:asciiTheme="majorHAnsi" w:hAnsiTheme="majorHAnsi"/>
          <w:b/>
          <w:sz w:val="18"/>
        </w:rPr>
        <w:t>Marque con una circunferencia</w:t>
      </w:r>
    </w:p>
    <w:tbl>
      <w:tblPr>
        <w:tblStyle w:val="Tablaconcuadrcula"/>
        <w:tblW w:w="0" w:type="auto"/>
        <w:tblLook w:val="04A0" w:firstRow="1" w:lastRow="0" w:firstColumn="1" w:lastColumn="0" w:noHBand="0" w:noVBand="1"/>
      </w:tblPr>
      <w:tblGrid>
        <w:gridCol w:w="5169"/>
        <w:gridCol w:w="5169"/>
      </w:tblGrid>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              A               B               C               D               E</w:t>
            </w:r>
          </w:p>
        </w:tc>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P.9</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P.2</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0</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P.3</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1</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P.4</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2</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P.5</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3</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P.6</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4</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P.7</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5</w:t>
            </w:r>
            <w:r w:rsidRPr="00635AFD">
              <w:rPr>
                <w:rFonts w:asciiTheme="majorHAnsi" w:hAnsiTheme="majorHAnsi"/>
                <w:sz w:val="22"/>
                <w:szCs w:val="22"/>
              </w:rPr>
              <w:t xml:space="preserve">            A               B               C               D               E</w:t>
            </w:r>
          </w:p>
        </w:tc>
      </w:tr>
      <w:tr w:rsidR="00BE03C1" w:rsidRPr="00635AFD" w:rsidTr="00255696">
        <w:trPr>
          <w:trHeight w:val="368"/>
        </w:trPr>
        <w:tc>
          <w:tcPr>
            <w:tcW w:w="5169" w:type="dxa"/>
            <w:vAlign w:val="center"/>
          </w:tcPr>
          <w:p w:rsidR="00BE03C1" w:rsidRPr="00635AFD" w:rsidRDefault="00BE03C1" w:rsidP="00255696">
            <w:pPr>
              <w:jc w:val="center"/>
              <w:rPr>
                <w:rFonts w:asciiTheme="majorHAnsi" w:hAnsiTheme="majorHAnsi"/>
                <w:sz w:val="22"/>
                <w:szCs w:val="22"/>
              </w:rPr>
            </w:pPr>
            <w:r>
              <w:rPr>
                <w:rFonts w:asciiTheme="majorHAnsi" w:hAnsiTheme="majorHAnsi"/>
                <w:sz w:val="22"/>
                <w:szCs w:val="22"/>
              </w:rPr>
              <w:t>P.8</w:t>
            </w:r>
            <w:r w:rsidRPr="00635AFD">
              <w:rPr>
                <w:rFonts w:asciiTheme="majorHAnsi" w:hAnsiTheme="majorHAnsi"/>
                <w:sz w:val="22"/>
                <w:szCs w:val="22"/>
              </w:rPr>
              <w:t xml:space="preserve">              A               B               C               D               E</w:t>
            </w:r>
          </w:p>
        </w:tc>
        <w:tc>
          <w:tcPr>
            <w:tcW w:w="5169" w:type="dxa"/>
            <w:vAlign w:val="center"/>
          </w:tcPr>
          <w:p w:rsidR="00BE03C1" w:rsidRPr="00635AFD" w:rsidRDefault="00BE03C1" w:rsidP="00255696">
            <w:pPr>
              <w:jc w:val="center"/>
              <w:rPr>
                <w:rFonts w:asciiTheme="majorHAnsi" w:hAnsiTheme="majorHAnsi"/>
                <w:sz w:val="22"/>
                <w:szCs w:val="22"/>
              </w:rPr>
            </w:pPr>
            <w:r w:rsidRPr="00635AFD">
              <w:rPr>
                <w:rFonts w:asciiTheme="majorHAnsi" w:hAnsiTheme="majorHAnsi"/>
                <w:sz w:val="22"/>
                <w:szCs w:val="22"/>
              </w:rPr>
              <w:t>P.1</w:t>
            </w:r>
            <w:r>
              <w:rPr>
                <w:rFonts w:asciiTheme="majorHAnsi" w:hAnsiTheme="majorHAnsi"/>
                <w:sz w:val="22"/>
                <w:szCs w:val="22"/>
              </w:rPr>
              <w:t>6</w:t>
            </w:r>
            <w:r w:rsidRPr="00635AFD">
              <w:rPr>
                <w:rFonts w:asciiTheme="majorHAnsi" w:hAnsiTheme="majorHAnsi"/>
                <w:sz w:val="22"/>
                <w:szCs w:val="22"/>
              </w:rPr>
              <w:t xml:space="preserve">            A               B               C               D               E</w:t>
            </w:r>
          </w:p>
        </w:tc>
      </w:tr>
    </w:tbl>
    <w:p w:rsidR="00BE03C1" w:rsidRDefault="00BE03C1" w:rsidP="00BE03C1">
      <w:pPr>
        <w:jc w:val="center"/>
        <w:rPr>
          <w:rFonts w:asciiTheme="majorHAnsi" w:hAnsiTheme="majorHAnsi"/>
          <w:sz w:val="18"/>
        </w:rPr>
      </w:pPr>
    </w:p>
    <w:p w:rsidR="00BE03C1" w:rsidRDefault="00BE03C1" w:rsidP="00BE03C1">
      <w:pPr>
        <w:jc w:val="center"/>
        <w:rPr>
          <w:rFonts w:asciiTheme="majorHAnsi" w:hAnsiTheme="majorHAnsi"/>
          <w:sz w:val="18"/>
        </w:rPr>
      </w:pPr>
    </w:p>
    <w:p w:rsidR="00BE03C1" w:rsidRDefault="00BE03C1" w:rsidP="00BE03C1">
      <w:pPr>
        <w:jc w:val="center"/>
        <w:rPr>
          <w:rFonts w:asciiTheme="majorHAnsi" w:hAnsiTheme="majorHAnsi"/>
          <w:sz w:val="18"/>
        </w:rPr>
      </w:pPr>
    </w:p>
    <w:p w:rsidR="00BE03C1" w:rsidRPr="009767FA" w:rsidRDefault="00BE03C1" w:rsidP="00BE03C1">
      <w:pPr>
        <w:jc w:val="center"/>
        <w:rPr>
          <w:rFonts w:asciiTheme="majorHAnsi" w:hAnsiTheme="majorHAnsi"/>
          <w:sz w:val="20"/>
          <w:szCs w:val="20"/>
        </w:rPr>
      </w:pPr>
      <w:r w:rsidRPr="009767FA">
        <w:rPr>
          <w:rFonts w:asciiTheme="majorHAnsi" w:hAnsiTheme="majorHAnsi"/>
          <w:b/>
          <w:sz w:val="20"/>
          <w:szCs w:val="20"/>
        </w:rPr>
        <w:t>TEMAS</w:t>
      </w:r>
    </w:p>
    <w:p w:rsidR="00BE03C1" w:rsidRPr="007C1F91" w:rsidRDefault="00BE03C1" w:rsidP="00BE03C1">
      <w:pPr>
        <w:jc w:val="both"/>
        <w:rPr>
          <w:rFonts w:asciiTheme="majorHAnsi" w:hAnsiTheme="majorHAnsi"/>
          <w:sz w:val="20"/>
          <w:szCs w:val="20"/>
        </w:rPr>
      </w:pPr>
    </w:p>
    <w:p w:rsidR="00BE03C1" w:rsidRPr="007C1F91" w:rsidRDefault="00BE03C1" w:rsidP="00BE03C1">
      <w:pPr>
        <w:pStyle w:val="Prrafodelista"/>
        <w:numPr>
          <w:ilvl w:val="0"/>
          <w:numId w:val="10"/>
        </w:numPr>
        <w:jc w:val="both"/>
        <w:rPr>
          <w:rFonts w:asciiTheme="majorHAnsi" w:hAnsiTheme="majorHAnsi"/>
          <w:sz w:val="20"/>
          <w:szCs w:val="20"/>
        </w:rPr>
      </w:pPr>
      <w:r w:rsidRPr="007C1F91">
        <w:rPr>
          <w:rFonts w:asciiTheme="majorHAnsi" w:hAnsiTheme="majorHAnsi"/>
          <w:sz w:val="20"/>
          <w:szCs w:val="20"/>
        </w:rPr>
        <w:t>Con respecto a la efectividad de las políticas fiscal y monetaria en un modelo con precios flexibles, discuta las siguientes proposiciones:</w:t>
      </w:r>
    </w:p>
    <w:p w:rsidR="00BE03C1" w:rsidRPr="007C1F91" w:rsidRDefault="00BE03C1" w:rsidP="00BE03C1">
      <w:pPr>
        <w:pStyle w:val="Prrafodelista"/>
        <w:numPr>
          <w:ilvl w:val="0"/>
          <w:numId w:val="9"/>
        </w:numPr>
        <w:ind w:left="567" w:hanging="207"/>
        <w:jc w:val="both"/>
        <w:rPr>
          <w:rFonts w:asciiTheme="majorHAnsi" w:hAnsiTheme="majorHAnsi"/>
          <w:sz w:val="20"/>
          <w:szCs w:val="20"/>
        </w:rPr>
      </w:pPr>
      <w:r w:rsidRPr="007C1F91">
        <w:rPr>
          <w:rFonts w:asciiTheme="majorHAnsi" w:hAnsiTheme="majorHAnsi"/>
          <w:sz w:val="20"/>
          <w:szCs w:val="20"/>
        </w:rPr>
        <w:t xml:space="preserve">La política fiscal es más efectiva cuanto </w:t>
      </w:r>
      <w:r w:rsidR="007559A3">
        <w:rPr>
          <w:rFonts w:asciiTheme="majorHAnsi" w:hAnsiTheme="majorHAnsi"/>
          <w:sz w:val="20"/>
          <w:szCs w:val="20"/>
        </w:rPr>
        <w:t>menor</w:t>
      </w:r>
      <w:r w:rsidRPr="007C1F91">
        <w:rPr>
          <w:rFonts w:asciiTheme="majorHAnsi" w:hAnsiTheme="majorHAnsi"/>
          <w:sz w:val="20"/>
          <w:szCs w:val="20"/>
        </w:rPr>
        <w:t xml:space="preserve"> sea la pendiente de la función de demanda agregada, pero la monetaria es más efectiva cuanto más </w:t>
      </w:r>
      <w:r w:rsidR="007559A3">
        <w:rPr>
          <w:rFonts w:asciiTheme="majorHAnsi" w:hAnsiTheme="majorHAnsi"/>
          <w:sz w:val="20"/>
          <w:szCs w:val="20"/>
        </w:rPr>
        <w:t>vertical sea</w:t>
      </w:r>
      <w:r w:rsidRPr="007C1F91">
        <w:rPr>
          <w:rFonts w:asciiTheme="majorHAnsi" w:hAnsiTheme="majorHAnsi"/>
          <w:sz w:val="20"/>
          <w:szCs w:val="20"/>
        </w:rPr>
        <w:t xml:space="preserve"> la función de demanda agregada.</w:t>
      </w:r>
    </w:p>
    <w:p w:rsidR="00BE03C1" w:rsidRPr="007559A3" w:rsidRDefault="00BE03C1" w:rsidP="007559A3">
      <w:pPr>
        <w:pStyle w:val="Prrafodelista"/>
        <w:numPr>
          <w:ilvl w:val="0"/>
          <w:numId w:val="9"/>
        </w:numPr>
        <w:ind w:left="567" w:hanging="207"/>
        <w:jc w:val="both"/>
        <w:rPr>
          <w:rFonts w:asciiTheme="majorHAnsi" w:hAnsiTheme="majorHAnsi"/>
          <w:sz w:val="20"/>
          <w:szCs w:val="20"/>
        </w:rPr>
      </w:pPr>
      <w:r w:rsidRPr="007C1F91">
        <w:rPr>
          <w:rFonts w:asciiTheme="majorHAnsi" w:hAnsiTheme="majorHAnsi"/>
          <w:sz w:val="20"/>
          <w:szCs w:val="20"/>
        </w:rPr>
        <w:t xml:space="preserve">Una </w:t>
      </w:r>
      <w:r w:rsidR="003B0FDE">
        <w:rPr>
          <w:rFonts w:asciiTheme="majorHAnsi" w:hAnsiTheme="majorHAnsi"/>
          <w:sz w:val="20"/>
          <w:szCs w:val="20"/>
        </w:rPr>
        <w:t>alta</w:t>
      </w:r>
      <w:r w:rsidRPr="007C1F91">
        <w:rPr>
          <w:rFonts w:asciiTheme="majorHAnsi" w:hAnsiTheme="majorHAnsi"/>
          <w:sz w:val="20"/>
          <w:szCs w:val="20"/>
        </w:rPr>
        <w:t xml:space="preserve"> sensibilidad de la demanda de inversión a va</w:t>
      </w:r>
      <w:r w:rsidRPr="007559A3">
        <w:rPr>
          <w:rFonts w:asciiTheme="majorHAnsi" w:hAnsiTheme="majorHAnsi"/>
          <w:sz w:val="20"/>
          <w:szCs w:val="20"/>
        </w:rPr>
        <w:t>riaciones en el tipo de interés conviene a la efectividad tanto de la política fiscal como de la monetaria.</w:t>
      </w:r>
    </w:p>
    <w:p w:rsidR="00BE03C1" w:rsidRPr="007C1F91" w:rsidRDefault="00BE03C1" w:rsidP="00BE03C1">
      <w:pPr>
        <w:ind w:left="360"/>
        <w:jc w:val="both"/>
        <w:rPr>
          <w:rFonts w:asciiTheme="majorHAnsi" w:hAnsiTheme="majorHAnsi"/>
          <w:sz w:val="20"/>
          <w:szCs w:val="20"/>
        </w:rPr>
      </w:pPr>
      <w:r w:rsidRPr="007C1F91">
        <w:rPr>
          <w:rFonts w:asciiTheme="majorHAnsi" w:hAnsiTheme="majorHAnsi"/>
          <w:sz w:val="20"/>
          <w:szCs w:val="20"/>
        </w:rPr>
        <w:t>Acompañe las explicaciones con las gráficas  y la formalización útiles para sustentarlas.</w:t>
      </w:r>
    </w:p>
    <w:p w:rsidR="00BE03C1" w:rsidRPr="007C1F91" w:rsidRDefault="00BE03C1" w:rsidP="00BE03C1">
      <w:pPr>
        <w:jc w:val="both"/>
        <w:rPr>
          <w:rFonts w:asciiTheme="majorHAnsi" w:hAnsiTheme="majorHAnsi"/>
          <w:sz w:val="20"/>
          <w:szCs w:val="20"/>
        </w:rPr>
      </w:pPr>
    </w:p>
    <w:p w:rsidR="00BE03C1" w:rsidRPr="007C1F91" w:rsidRDefault="00BE03C1" w:rsidP="00BE03C1">
      <w:pPr>
        <w:pStyle w:val="Prrafodelista"/>
        <w:numPr>
          <w:ilvl w:val="0"/>
          <w:numId w:val="10"/>
        </w:numPr>
        <w:jc w:val="both"/>
        <w:rPr>
          <w:rFonts w:asciiTheme="majorHAnsi" w:hAnsiTheme="majorHAnsi"/>
          <w:sz w:val="20"/>
          <w:szCs w:val="20"/>
        </w:rPr>
      </w:pPr>
      <w:r w:rsidRPr="007C1F91">
        <w:rPr>
          <w:rFonts w:asciiTheme="majorHAnsi" w:hAnsiTheme="majorHAnsi"/>
          <w:sz w:val="20"/>
          <w:szCs w:val="20"/>
        </w:rPr>
        <w:t>Discuta las siguientes proposiciones relacionadas con la ocurrencia de un shock adverso de oferta en una economía cerrada con precios variables:</w:t>
      </w:r>
    </w:p>
    <w:p w:rsidR="00BE03C1" w:rsidRPr="007C1F91" w:rsidRDefault="00BE03C1" w:rsidP="00BE03C1">
      <w:pPr>
        <w:pStyle w:val="Prrafodelista"/>
        <w:numPr>
          <w:ilvl w:val="0"/>
          <w:numId w:val="6"/>
        </w:numPr>
        <w:ind w:left="567" w:hanging="207"/>
        <w:jc w:val="both"/>
        <w:rPr>
          <w:rFonts w:asciiTheme="majorHAnsi" w:hAnsiTheme="majorHAnsi"/>
          <w:sz w:val="20"/>
          <w:szCs w:val="20"/>
        </w:rPr>
      </w:pPr>
      <w:r w:rsidRPr="007C1F91">
        <w:rPr>
          <w:rFonts w:asciiTheme="majorHAnsi" w:hAnsiTheme="majorHAnsi"/>
          <w:sz w:val="20"/>
          <w:szCs w:val="20"/>
        </w:rPr>
        <w:t xml:space="preserve">Cuanto </w:t>
      </w:r>
      <w:r w:rsidR="003B0FDE">
        <w:rPr>
          <w:rFonts w:asciiTheme="majorHAnsi" w:hAnsiTheme="majorHAnsi"/>
          <w:sz w:val="20"/>
          <w:szCs w:val="20"/>
        </w:rPr>
        <w:t>menor</w:t>
      </w:r>
      <w:r w:rsidRPr="007C1F91">
        <w:rPr>
          <w:rFonts w:asciiTheme="majorHAnsi" w:hAnsiTheme="majorHAnsi"/>
          <w:sz w:val="20"/>
          <w:szCs w:val="20"/>
        </w:rPr>
        <w:t xml:space="preserve"> sea el impacto inflacionista mayor será el efecto recesivo, y ambos serán más </w:t>
      </w:r>
      <w:r w:rsidR="003B0FDE">
        <w:rPr>
          <w:rFonts w:asciiTheme="majorHAnsi" w:hAnsiTheme="majorHAnsi"/>
          <w:sz w:val="20"/>
          <w:szCs w:val="20"/>
        </w:rPr>
        <w:t>suaves</w:t>
      </w:r>
      <w:r w:rsidRPr="007C1F91">
        <w:rPr>
          <w:rFonts w:asciiTheme="majorHAnsi" w:hAnsiTheme="majorHAnsi"/>
          <w:sz w:val="20"/>
          <w:szCs w:val="20"/>
        </w:rPr>
        <w:t xml:space="preserve"> cuanto </w:t>
      </w:r>
      <w:r w:rsidR="003B0FDE">
        <w:rPr>
          <w:rFonts w:asciiTheme="majorHAnsi" w:hAnsiTheme="majorHAnsi"/>
          <w:sz w:val="20"/>
          <w:szCs w:val="20"/>
        </w:rPr>
        <w:t>menor</w:t>
      </w:r>
      <w:r w:rsidRPr="007C1F91">
        <w:rPr>
          <w:rFonts w:asciiTheme="majorHAnsi" w:hAnsiTheme="majorHAnsi"/>
          <w:sz w:val="20"/>
          <w:szCs w:val="20"/>
        </w:rPr>
        <w:t xml:space="preserve"> sea la sensibilidad de los salarios a variaciones de la tasa de desempleo con respecto a la tasa natural.</w:t>
      </w:r>
    </w:p>
    <w:p w:rsidR="00BE03C1" w:rsidRPr="007C1F91" w:rsidRDefault="00BE03C1" w:rsidP="00BE03C1">
      <w:pPr>
        <w:pStyle w:val="Prrafodelista"/>
        <w:numPr>
          <w:ilvl w:val="0"/>
          <w:numId w:val="6"/>
        </w:numPr>
        <w:ind w:left="567" w:hanging="207"/>
        <w:jc w:val="both"/>
        <w:rPr>
          <w:rFonts w:asciiTheme="majorHAnsi" w:hAnsiTheme="majorHAnsi"/>
          <w:sz w:val="20"/>
          <w:szCs w:val="20"/>
        </w:rPr>
      </w:pPr>
      <w:r w:rsidRPr="007C1F91">
        <w:rPr>
          <w:rFonts w:asciiTheme="majorHAnsi" w:hAnsiTheme="majorHAnsi"/>
          <w:sz w:val="20"/>
          <w:szCs w:val="20"/>
        </w:rPr>
        <w:t xml:space="preserve">El ajuste a largo plazo será más veloz cuanto </w:t>
      </w:r>
      <w:r w:rsidR="003B0FDE">
        <w:rPr>
          <w:rFonts w:asciiTheme="majorHAnsi" w:hAnsiTheme="majorHAnsi"/>
          <w:sz w:val="20"/>
          <w:szCs w:val="20"/>
        </w:rPr>
        <w:t>menores</w:t>
      </w:r>
      <w:r w:rsidRPr="007C1F91">
        <w:rPr>
          <w:rFonts w:asciiTheme="majorHAnsi" w:hAnsiTheme="majorHAnsi"/>
          <w:sz w:val="20"/>
          <w:szCs w:val="20"/>
        </w:rPr>
        <w:t xml:space="preserve"> sean las pendientes de las funciones de oferta agregada y demanda agregada.</w:t>
      </w:r>
    </w:p>
    <w:p w:rsidR="00BE03C1" w:rsidRPr="007C1F91" w:rsidRDefault="00BE03C1" w:rsidP="00BE03C1">
      <w:pPr>
        <w:ind w:left="360"/>
        <w:jc w:val="both"/>
        <w:rPr>
          <w:rFonts w:asciiTheme="majorHAnsi" w:hAnsiTheme="majorHAnsi"/>
          <w:sz w:val="20"/>
          <w:szCs w:val="20"/>
        </w:rPr>
      </w:pPr>
      <w:r w:rsidRPr="007C1F91">
        <w:rPr>
          <w:rFonts w:asciiTheme="majorHAnsi" w:hAnsiTheme="majorHAnsi"/>
          <w:sz w:val="20"/>
          <w:szCs w:val="20"/>
        </w:rPr>
        <w:t>Razone teóricamente las respuestas y acompáñelas del material gráfico y formal que considere conveniente.</w:t>
      </w:r>
    </w:p>
    <w:p w:rsidR="00BE03C1" w:rsidRPr="007C1F91" w:rsidRDefault="00BE03C1" w:rsidP="00BE03C1">
      <w:pPr>
        <w:jc w:val="both"/>
        <w:rPr>
          <w:rFonts w:asciiTheme="majorHAnsi" w:hAnsiTheme="majorHAnsi"/>
          <w:sz w:val="20"/>
          <w:szCs w:val="20"/>
        </w:rPr>
      </w:pPr>
    </w:p>
    <w:p w:rsidR="00BE03C1" w:rsidRPr="007C1F91" w:rsidRDefault="00BE03C1" w:rsidP="00BE03C1">
      <w:pPr>
        <w:pStyle w:val="Prrafodelista"/>
        <w:numPr>
          <w:ilvl w:val="0"/>
          <w:numId w:val="10"/>
        </w:numPr>
        <w:jc w:val="both"/>
        <w:rPr>
          <w:rFonts w:asciiTheme="majorHAnsi" w:hAnsiTheme="majorHAnsi"/>
          <w:sz w:val="20"/>
          <w:szCs w:val="20"/>
        </w:rPr>
      </w:pPr>
      <w:r w:rsidRPr="007C1F91">
        <w:rPr>
          <w:rFonts w:asciiTheme="majorHAnsi" w:hAnsiTheme="majorHAnsi"/>
          <w:sz w:val="20"/>
          <w:szCs w:val="20"/>
        </w:rPr>
        <w:t xml:space="preserve">“La principal función de las prestaciones por desempleo es asegurar a los trabajadores contra un suceso, la pérdida del empleo, que reduce mucho su renta, y por tanto su consumo. Un efecto macroeconómico directo de las prestaciones es por tanto sostener el consumo privado. Pero su principal efecto laboral es elevar la tasa de paro media, pues la opción de percibir prestaciones eleva el valor de la situación alternativa (el paro) de los empleados, lo que eleva su salario objetivo para la negociación con las empresas y redunda en un mayor salario.” (S. </w:t>
      </w:r>
      <w:proofErr w:type="spellStart"/>
      <w:r w:rsidRPr="007C1F91">
        <w:rPr>
          <w:rFonts w:asciiTheme="majorHAnsi" w:hAnsiTheme="majorHAnsi"/>
          <w:sz w:val="20"/>
          <w:szCs w:val="20"/>
        </w:rPr>
        <w:t>Bentolila</w:t>
      </w:r>
      <w:proofErr w:type="spellEnd"/>
      <w:r w:rsidRPr="007C1F91">
        <w:rPr>
          <w:rFonts w:asciiTheme="majorHAnsi" w:hAnsiTheme="majorHAnsi"/>
          <w:sz w:val="20"/>
          <w:szCs w:val="20"/>
        </w:rPr>
        <w:t>). Apoyándose en este texto y en el modelo de oferta y demanda agregada estudiado:</w:t>
      </w:r>
    </w:p>
    <w:p w:rsidR="00BE03C1" w:rsidRPr="007C1F91" w:rsidRDefault="00BE03C1" w:rsidP="00BE03C1">
      <w:pPr>
        <w:pStyle w:val="Prrafodelista"/>
        <w:numPr>
          <w:ilvl w:val="0"/>
          <w:numId w:val="11"/>
        </w:numPr>
        <w:ind w:left="567" w:hanging="207"/>
        <w:jc w:val="both"/>
        <w:rPr>
          <w:rFonts w:asciiTheme="majorHAnsi" w:hAnsiTheme="majorHAnsi"/>
          <w:sz w:val="20"/>
          <w:szCs w:val="20"/>
        </w:rPr>
      </w:pPr>
      <w:proofErr w:type="spellStart"/>
      <w:r w:rsidRPr="007C1F91">
        <w:rPr>
          <w:rFonts w:asciiTheme="majorHAnsi" w:hAnsiTheme="majorHAnsi"/>
          <w:sz w:val="20"/>
          <w:szCs w:val="20"/>
        </w:rPr>
        <w:t>Modelice</w:t>
      </w:r>
      <w:proofErr w:type="spellEnd"/>
      <w:r w:rsidRPr="007C1F91">
        <w:rPr>
          <w:rFonts w:asciiTheme="majorHAnsi" w:hAnsiTheme="majorHAnsi"/>
          <w:sz w:val="20"/>
          <w:szCs w:val="20"/>
        </w:rPr>
        <w:t xml:space="preserve"> el impacto de la destrucción de riqueza financiera provocada por la crisis económica como una reducción del consumo y la inversión autónoma, y resuma los efectos a corto plazo sobre las principales </w:t>
      </w:r>
      <w:proofErr w:type="spellStart"/>
      <w:r w:rsidRPr="007C1F91">
        <w:rPr>
          <w:rFonts w:asciiTheme="majorHAnsi" w:hAnsiTheme="majorHAnsi"/>
          <w:sz w:val="20"/>
          <w:szCs w:val="20"/>
        </w:rPr>
        <w:t>macromagnitudes</w:t>
      </w:r>
      <w:proofErr w:type="spellEnd"/>
      <w:r w:rsidRPr="007C1F91">
        <w:rPr>
          <w:rFonts w:asciiTheme="majorHAnsi" w:hAnsiTheme="majorHAnsi"/>
          <w:sz w:val="20"/>
          <w:szCs w:val="20"/>
        </w:rPr>
        <w:t>.</w:t>
      </w:r>
    </w:p>
    <w:p w:rsidR="00BE03C1" w:rsidRPr="007C1F91" w:rsidRDefault="00BE03C1" w:rsidP="00BE03C1">
      <w:pPr>
        <w:pStyle w:val="Prrafodelista"/>
        <w:numPr>
          <w:ilvl w:val="0"/>
          <w:numId w:val="11"/>
        </w:numPr>
        <w:ind w:left="567" w:hanging="207"/>
        <w:jc w:val="both"/>
        <w:rPr>
          <w:rFonts w:asciiTheme="majorHAnsi" w:hAnsiTheme="majorHAnsi"/>
          <w:sz w:val="20"/>
          <w:szCs w:val="20"/>
        </w:rPr>
      </w:pPr>
      <w:r w:rsidRPr="007C1F91">
        <w:rPr>
          <w:rFonts w:asciiTheme="majorHAnsi" w:hAnsiTheme="majorHAnsi"/>
          <w:sz w:val="20"/>
          <w:szCs w:val="20"/>
        </w:rPr>
        <w:t>Incorpore al modelo anterior el efecto de las prestaciones por desempleo (transferencias), asumiendo que crecen a medida que aumenta el desempleo.</w:t>
      </w:r>
    </w:p>
    <w:p w:rsidR="00BE03C1" w:rsidRPr="007C1F91" w:rsidRDefault="00BE03C1" w:rsidP="00BE03C1">
      <w:pPr>
        <w:pStyle w:val="Prrafodelista"/>
        <w:numPr>
          <w:ilvl w:val="0"/>
          <w:numId w:val="11"/>
        </w:numPr>
        <w:ind w:left="567" w:hanging="207"/>
        <w:jc w:val="both"/>
        <w:rPr>
          <w:rFonts w:asciiTheme="majorHAnsi" w:hAnsiTheme="majorHAnsi"/>
          <w:sz w:val="20"/>
          <w:szCs w:val="20"/>
        </w:rPr>
      </w:pPr>
      <w:r w:rsidRPr="007C1F91">
        <w:rPr>
          <w:rFonts w:asciiTheme="majorHAnsi" w:hAnsiTheme="majorHAnsi"/>
          <w:sz w:val="20"/>
          <w:szCs w:val="20"/>
        </w:rPr>
        <w:t>Emplee lo visto sobre políticas del lado de la oferta para predecir los efectos de una reducción de las prestaciones por desempleo a corto y a largo plazo. Considere la importancia de la pendiente de la función de demanda agregada.</w:t>
      </w:r>
    </w:p>
    <w:p w:rsidR="00BE03C1" w:rsidRPr="007C1F91" w:rsidRDefault="00BE03C1" w:rsidP="00BE03C1">
      <w:pPr>
        <w:ind w:left="360"/>
        <w:jc w:val="both"/>
        <w:rPr>
          <w:rFonts w:asciiTheme="majorHAnsi" w:hAnsiTheme="majorHAnsi"/>
          <w:sz w:val="20"/>
          <w:szCs w:val="20"/>
        </w:rPr>
      </w:pPr>
      <w:r w:rsidRPr="007C1F91">
        <w:rPr>
          <w:rFonts w:asciiTheme="majorHAnsi" w:hAnsiTheme="majorHAnsi"/>
          <w:sz w:val="20"/>
          <w:szCs w:val="20"/>
        </w:rPr>
        <w:t>Emplee las herramientas gráficas y algebraicas que considere adecuadas.</w:t>
      </w:r>
    </w:p>
    <w:p w:rsidR="00BE03C1" w:rsidRPr="007C1F91" w:rsidRDefault="00BE03C1" w:rsidP="00BE03C1">
      <w:pPr>
        <w:pStyle w:val="Prrafodelista"/>
        <w:ind w:left="360"/>
        <w:jc w:val="both"/>
        <w:rPr>
          <w:rFonts w:asciiTheme="majorHAnsi" w:hAnsiTheme="majorHAnsi"/>
          <w:sz w:val="20"/>
          <w:szCs w:val="20"/>
        </w:rPr>
      </w:pPr>
    </w:p>
    <w:p w:rsidR="00BE03C1" w:rsidRDefault="00BE03C1" w:rsidP="00BE03C1">
      <w:pPr>
        <w:jc w:val="both"/>
        <w:rPr>
          <w:rFonts w:asciiTheme="majorHAnsi" w:hAnsiTheme="majorHAnsi"/>
          <w:sz w:val="18"/>
        </w:rPr>
      </w:pPr>
    </w:p>
    <w:p w:rsidR="00BE03C1" w:rsidRDefault="00BE03C1" w:rsidP="00BE03C1">
      <w:pPr>
        <w:jc w:val="center"/>
        <w:rPr>
          <w:rFonts w:asciiTheme="majorHAnsi" w:hAnsiTheme="majorHAnsi"/>
          <w:sz w:val="18"/>
        </w:rPr>
      </w:pPr>
      <w:r>
        <w:rPr>
          <w:rFonts w:asciiTheme="majorHAnsi" w:hAnsiTheme="majorHAnsi"/>
          <w:sz w:val="18"/>
        </w:rPr>
        <w:t>*****************************************************************************************************************</w:t>
      </w:r>
    </w:p>
    <w:p w:rsidR="00BE03C1" w:rsidRPr="005B290A" w:rsidRDefault="00BE03C1" w:rsidP="00BE03C1">
      <w:pPr>
        <w:jc w:val="both"/>
        <w:rPr>
          <w:rFonts w:asciiTheme="majorHAnsi" w:hAnsiTheme="majorHAnsi"/>
          <w:sz w:val="8"/>
          <w:szCs w:val="8"/>
        </w:rPr>
      </w:pP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Tiene dos horas y media para la realización del examen.</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El test vale el 35% y los temas el 65% del examen.</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Las calificaciones del examen se subirán al campus virtual alr</w:t>
      </w:r>
      <w:r w:rsidR="003B0FDE">
        <w:rPr>
          <w:rFonts w:asciiTheme="majorHAnsi" w:hAnsiTheme="majorHAnsi"/>
          <w:sz w:val="18"/>
        </w:rPr>
        <w:t>ededor del mediodía del lunes 3</w:t>
      </w:r>
      <w:r>
        <w:rPr>
          <w:rFonts w:asciiTheme="majorHAnsi" w:hAnsiTheme="majorHAnsi"/>
          <w:sz w:val="18"/>
        </w:rPr>
        <w:t xml:space="preserve"> de </w:t>
      </w:r>
      <w:r w:rsidR="003B0FDE">
        <w:rPr>
          <w:rFonts w:asciiTheme="majorHAnsi" w:hAnsiTheme="majorHAnsi"/>
          <w:sz w:val="18"/>
        </w:rPr>
        <w:t>febrero de 2014</w:t>
      </w:r>
      <w:r>
        <w:rPr>
          <w:rFonts w:asciiTheme="majorHAnsi" w:hAnsiTheme="majorHAnsi"/>
          <w:sz w:val="18"/>
        </w:rPr>
        <w:t>.</w:t>
      </w:r>
    </w:p>
    <w:p w:rsidR="00BE03C1" w:rsidRDefault="00BE03C1" w:rsidP="00BE03C1">
      <w:pPr>
        <w:pStyle w:val="Prrafodelista"/>
        <w:numPr>
          <w:ilvl w:val="0"/>
          <w:numId w:val="5"/>
        </w:numPr>
        <w:jc w:val="both"/>
        <w:rPr>
          <w:rFonts w:asciiTheme="majorHAnsi" w:hAnsiTheme="majorHAnsi"/>
          <w:sz w:val="18"/>
        </w:rPr>
      </w:pPr>
      <w:r>
        <w:rPr>
          <w:rFonts w:asciiTheme="majorHAnsi" w:hAnsiTheme="majorHAnsi"/>
          <w:sz w:val="18"/>
        </w:rPr>
        <w:t xml:space="preserve">La revisión de exámenes se realizará el martes </w:t>
      </w:r>
      <w:r w:rsidR="003B0FDE">
        <w:rPr>
          <w:rFonts w:asciiTheme="majorHAnsi" w:hAnsiTheme="majorHAnsi"/>
          <w:sz w:val="18"/>
        </w:rPr>
        <w:t xml:space="preserve">4 </w:t>
      </w:r>
      <w:r>
        <w:rPr>
          <w:rFonts w:asciiTheme="majorHAnsi" w:hAnsiTheme="majorHAnsi"/>
          <w:sz w:val="18"/>
        </w:rPr>
        <w:t xml:space="preserve">de </w:t>
      </w:r>
      <w:r w:rsidR="003B0FDE">
        <w:rPr>
          <w:rFonts w:asciiTheme="majorHAnsi" w:hAnsiTheme="majorHAnsi"/>
          <w:sz w:val="18"/>
        </w:rPr>
        <w:t>febrero entre las 12</w:t>
      </w:r>
      <w:r>
        <w:rPr>
          <w:rFonts w:asciiTheme="majorHAnsi" w:hAnsiTheme="majorHAnsi"/>
          <w:sz w:val="18"/>
        </w:rPr>
        <w:t xml:space="preserve"> y las 14 horas en el despacho D-3.14.</w:t>
      </w:r>
    </w:p>
    <w:p w:rsidR="00972749" w:rsidRPr="00BE03C1" w:rsidRDefault="003B0FDE" w:rsidP="00BE03C1">
      <w:pPr>
        <w:pStyle w:val="Prrafodelista"/>
        <w:numPr>
          <w:ilvl w:val="0"/>
          <w:numId w:val="5"/>
        </w:numPr>
        <w:jc w:val="both"/>
        <w:rPr>
          <w:rFonts w:asciiTheme="majorHAnsi" w:hAnsiTheme="majorHAnsi"/>
          <w:sz w:val="18"/>
        </w:rPr>
      </w:pPr>
      <w:r>
        <w:rPr>
          <w:rFonts w:asciiTheme="majorHAnsi" w:hAnsiTheme="majorHAnsi"/>
          <w:sz w:val="18"/>
        </w:rPr>
        <w:t>Antes del 7 de febrero de 2014</w:t>
      </w:r>
      <w:bookmarkStart w:id="0" w:name="_GoBack"/>
      <w:bookmarkEnd w:id="0"/>
      <w:r w:rsidR="00BE03C1">
        <w:rPr>
          <w:rFonts w:asciiTheme="majorHAnsi" w:hAnsiTheme="majorHAnsi"/>
          <w:sz w:val="18"/>
        </w:rPr>
        <w:t xml:space="preserve"> los alumnos recibirán en el campus virtual la CALIFICACIÓN GLOBAL PROVISIONAL que aparecerá en acta, desglosada en examen, trabajo de investigación y actividades prácticas.</w:t>
      </w:r>
    </w:p>
    <w:sectPr w:rsidR="00972749" w:rsidRPr="00BE03C1" w:rsidSect="00DB600B">
      <w:type w:val="continuous"/>
      <w:pgSz w:w="11900" w:h="16840"/>
      <w:pgMar w:top="851" w:right="851" w:bottom="851" w:left="85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B20BA"/>
    <w:multiLevelType w:val="hybridMultilevel"/>
    <w:tmpl w:val="76D2E45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28296CE7"/>
    <w:multiLevelType w:val="hybridMultilevel"/>
    <w:tmpl w:val="01B03D56"/>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38433417"/>
    <w:multiLevelType w:val="hybridMultilevel"/>
    <w:tmpl w:val="121ADA38"/>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463B0D75"/>
    <w:multiLevelType w:val="hybridMultilevel"/>
    <w:tmpl w:val="DE667C9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B8D232A"/>
    <w:multiLevelType w:val="hybridMultilevel"/>
    <w:tmpl w:val="540820F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4CD26492"/>
    <w:multiLevelType w:val="hybridMultilevel"/>
    <w:tmpl w:val="04A47482"/>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6">
    <w:nsid w:val="54254695"/>
    <w:multiLevelType w:val="hybridMultilevel"/>
    <w:tmpl w:val="27AA160E"/>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5EB87311"/>
    <w:multiLevelType w:val="hybridMultilevel"/>
    <w:tmpl w:val="A0CC52CA"/>
    <w:lvl w:ilvl="0" w:tplc="E4F2CE5E">
      <w:numFmt w:val="bullet"/>
      <w:lvlText w:val="-"/>
      <w:lvlJc w:val="left"/>
      <w:pPr>
        <w:ind w:left="720" w:hanging="360"/>
      </w:pPr>
      <w:rPr>
        <w:rFonts w:ascii="Calibri" w:eastAsiaTheme="minorEastAsia" w:hAnsi="Calibri" w:cstheme="minorBidi"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9F063CA"/>
    <w:multiLevelType w:val="hybridMultilevel"/>
    <w:tmpl w:val="174E67E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nsid w:val="769C0F98"/>
    <w:multiLevelType w:val="hybridMultilevel"/>
    <w:tmpl w:val="F8D804C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7C3F4C5D"/>
    <w:multiLevelType w:val="hybridMultilevel"/>
    <w:tmpl w:val="94BEE47C"/>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9"/>
  </w:num>
  <w:num w:numId="7">
    <w:abstractNumId w:val="8"/>
  </w:num>
  <w:num w:numId="8">
    <w:abstractNumId w:val="7"/>
  </w:num>
  <w:num w:numId="9">
    <w:abstractNumId w:val="10"/>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665"/>
    <w:rsid w:val="0007490C"/>
    <w:rsid w:val="00101665"/>
    <w:rsid w:val="001D7F14"/>
    <w:rsid w:val="002D7B00"/>
    <w:rsid w:val="003740DB"/>
    <w:rsid w:val="003B08E7"/>
    <w:rsid w:val="003B0FDE"/>
    <w:rsid w:val="003E6958"/>
    <w:rsid w:val="00422A4D"/>
    <w:rsid w:val="00454783"/>
    <w:rsid w:val="00457EBF"/>
    <w:rsid w:val="00607D47"/>
    <w:rsid w:val="0062608F"/>
    <w:rsid w:val="00635AFD"/>
    <w:rsid w:val="00645F82"/>
    <w:rsid w:val="006A5F7A"/>
    <w:rsid w:val="00726B16"/>
    <w:rsid w:val="00751D69"/>
    <w:rsid w:val="007559A3"/>
    <w:rsid w:val="0079294A"/>
    <w:rsid w:val="007A577F"/>
    <w:rsid w:val="007C1F91"/>
    <w:rsid w:val="007D204D"/>
    <w:rsid w:val="007F1A60"/>
    <w:rsid w:val="008D76D1"/>
    <w:rsid w:val="00962FCF"/>
    <w:rsid w:val="00972749"/>
    <w:rsid w:val="009767FA"/>
    <w:rsid w:val="009957FC"/>
    <w:rsid w:val="009A21B7"/>
    <w:rsid w:val="00A31ACF"/>
    <w:rsid w:val="00B71CB3"/>
    <w:rsid w:val="00BB5130"/>
    <w:rsid w:val="00BE03C1"/>
    <w:rsid w:val="00C51E94"/>
    <w:rsid w:val="00C9795F"/>
    <w:rsid w:val="00CA3C0E"/>
    <w:rsid w:val="00CE5C8A"/>
    <w:rsid w:val="00D61658"/>
    <w:rsid w:val="00DB600B"/>
    <w:rsid w:val="00DF009E"/>
    <w:rsid w:val="00DF1DC8"/>
    <w:rsid w:val="00EE09F4"/>
    <w:rsid w:val="00F02233"/>
    <w:rsid w:val="00F2146D"/>
    <w:rsid w:val="00F27EFF"/>
    <w:rsid w:val="00FB303B"/>
  </w:rsids>
  <m:mathPr>
    <m:mathFont m:val="Cambria Math"/>
    <m:brkBin m:val="before"/>
    <m:brkBinSub m:val="--"/>
    <m:smallFrac/>
    <m:dispDef/>
    <m:lMargin m:val="0"/>
    <m:rMargin m:val="0"/>
    <m:defJc m:val="centerGroup"/>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B39A37F-BA87-4DCE-8668-64E27F0F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01665"/>
    <w:pPr>
      <w:ind w:left="720"/>
      <w:contextualSpacing/>
    </w:pPr>
  </w:style>
  <w:style w:type="table" w:styleId="Tablaconcuadrcula">
    <w:name w:val="Table Grid"/>
    <w:basedOn w:val="Tablanormal"/>
    <w:uiPriority w:val="59"/>
    <w:rsid w:val="00635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1601</Words>
  <Characters>8808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Manager/>
  <Company>Universidad de Las Palmas de Gran Canaria</Company>
  <LinksUpToDate>false</LinksUpToDate>
  <CharactersWithSpaces>10389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Matias Manuel Gonzalez Hernandez</dc:creator>
  <cp:keywords/>
  <dc:description/>
  <cp:lastModifiedBy>MatíasGH</cp:lastModifiedBy>
  <cp:revision>2</cp:revision>
  <cp:lastPrinted>2013-01-15T14:26:00Z</cp:lastPrinted>
  <dcterms:created xsi:type="dcterms:W3CDTF">2014-01-27T14:17:00Z</dcterms:created>
  <dcterms:modified xsi:type="dcterms:W3CDTF">2014-01-27T14:17:00Z</dcterms:modified>
  <cp:category/>
</cp:coreProperties>
</file>