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C8" w:rsidRDefault="00BC40C8" w:rsidP="00054586">
      <w:pPr>
        <w:spacing w:after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CONTABILIDAD: EXAMEN 2015-05-22</w:t>
      </w:r>
      <w:r>
        <w:rPr>
          <w:b/>
          <w:sz w:val="36"/>
          <w:szCs w:val="36"/>
        </w:rPr>
        <w:br/>
      </w:r>
      <w:r>
        <w:rPr>
          <w:sz w:val="32"/>
          <w:szCs w:val="36"/>
        </w:rPr>
        <w:t>RECONSTRUCCIÓN APROXIMADA</w:t>
      </w:r>
    </w:p>
    <w:p w:rsidR="00054586" w:rsidRPr="00054586" w:rsidRDefault="00054586" w:rsidP="00BC40C8">
      <w:pPr>
        <w:spacing w:after="0"/>
      </w:pPr>
      <w:bookmarkStart w:id="0" w:name="_GoBack"/>
      <w:bookmarkEnd w:id="0"/>
    </w:p>
    <w:p w:rsidR="00E76B7F" w:rsidRPr="00E76B7F" w:rsidRDefault="00E76B7F" w:rsidP="00BC40C8">
      <w:pPr>
        <w:spacing w:after="0"/>
        <w:rPr>
          <w:b/>
        </w:rPr>
      </w:pPr>
      <w:r w:rsidRPr="00E76B7F">
        <w:rPr>
          <w:b/>
        </w:rPr>
        <w:t>Sistema de puntuación:</w:t>
      </w:r>
    </w:p>
    <w:p w:rsidR="00BC40C8" w:rsidRDefault="00BC40C8" w:rsidP="00BC40C8">
      <w:pPr>
        <w:spacing w:after="0"/>
      </w:pPr>
      <w:r>
        <w:t>El examen es de 27 preguntas con 4 posibles respuestas, y una pregunta final de “</w:t>
      </w:r>
      <w:r w:rsidRPr="00BC40C8">
        <w:t>cuenta de pérdidas y ganancias</w:t>
      </w:r>
      <w:r>
        <w:t>” o “</w:t>
      </w:r>
      <w:r w:rsidRPr="00BC40C8">
        <w:t>balance</w:t>
      </w:r>
      <w:r>
        <w:t>” (en este examen salió lo primero).</w:t>
      </w:r>
    </w:p>
    <w:p w:rsidR="00BC40C8" w:rsidRDefault="00BC40C8" w:rsidP="00BC40C8">
      <w:pPr>
        <w:spacing w:after="0"/>
      </w:pPr>
      <w:r>
        <w:t>El examen se puntúa sobre 5 puntos (del total de la asignatura).</w:t>
      </w:r>
      <w:r>
        <w:br/>
      </w:r>
      <w:r w:rsidR="00FD1A87">
        <w:t>Para</w:t>
      </w:r>
      <w:r>
        <w:t xml:space="preserve"> las preguntas 1-27, cada respuesta correcta suma 0,16 puntos, y cada fallo resta 0,05 puntos. La pregunta final, si se responde correctamente suma 0,68 puntos, pero si tiene un error no puntúa nada.</w:t>
      </w:r>
    </w:p>
    <w:p w:rsidR="00E76B7F" w:rsidRDefault="00E76B7F" w:rsidP="00BC40C8">
      <w:pPr>
        <w:spacing w:after="0"/>
      </w:pPr>
    </w:p>
    <w:p w:rsidR="00E76B7F" w:rsidRPr="00E76B7F" w:rsidRDefault="00E76B7F" w:rsidP="00BC40C8">
      <w:pPr>
        <w:spacing w:after="0"/>
        <w:rPr>
          <w:b/>
        </w:rPr>
      </w:pPr>
      <w:r w:rsidRPr="00E76B7F">
        <w:rPr>
          <w:b/>
        </w:rPr>
        <w:t>Preguntas:</w:t>
      </w:r>
    </w:p>
    <w:p w:rsidR="00E76B7F" w:rsidRDefault="00E76B7F" w:rsidP="00BC40C8">
      <w:pPr>
        <w:spacing w:after="0"/>
      </w:pPr>
      <w:r>
        <w:t xml:space="preserve">A continuación incluyo un párrafo por cada pregunta. </w:t>
      </w:r>
      <w:r w:rsidR="00054586">
        <w:t>Normalmente</w:t>
      </w:r>
      <w:r>
        <w:t xml:space="preserve"> indico la temática de la pregunta, </w:t>
      </w:r>
      <w:r w:rsidR="00054586">
        <w:t>aunque a veces</w:t>
      </w:r>
      <w:r>
        <w:t xml:space="preserve"> aporto el enunciado aproximado o varias de las posibles respuestas. </w:t>
      </w:r>
      <w:r w:rsidR="00A273B2" w:rsidRPr="00EB252B">
        <w:t>Son 16</w:t>
      </w:r>
      <w:r w:rsidRPr="00EB252B">
        <w:t xml:space="preserve"> preguntas las que pude recordar, de las 27 </w:t>
      </w:r>
      <w:r w:rsidR="00054586" w:rsidRPr="00EB252B">
        <w:t>totales</w:t>
      </w:r>
      <w:r w:rsidRPr="00EB252B">
        <w:t>.</w:t>
      </w:r>
    </w:p>
    <w:p w:rsidR="000F4EE1" w:rsidRDefault="000F4EE1" w:rsidP="00BC40C8">
      <w:pPr>
        <w:spacing w:after="0"/>
      </w:pPr>
    </w:p>
    <w:p w:rsidR="000F4EE1" w:rsidRDefault="000F4EE1" w:rsidP="00BC40C8">
      <w:pPr>
        <w:spacing w:after="0"/>
      </w:pPr>
    </w:p>
    <w:p w:rsidR="000F4EE1" w:rsidRPr="000F4EE1" w:rsidRDefault="000F4EE1" w:rsidP="00BC40C8">
      <w:pPr>
        <w:spacing w:after="0"/>
        <w:rPr>
          <w:b/>
        </w:rPr>
      </w:pPr>
      <w:r w:rsidRPr="000F4EE1">
        <w:rPr>
          <w:b/>
        </w:rPr>
        <w:t>Preguntas prácticas:</w:t>
      </w:r>
    </w:p>
    <w:p w:rsidR="00BC40C8" w:rsidRDefault="00BC40C8" w:rsidP="00C33CB9">
      <w:pPr>
        <w:spacing w:after="0"/>
      </w:pPr>
    </w:p>
    <w:p w:rsidR="00BC40C8" w:rsidRDefault="00BC40C8" w:rsidP="00C33CB9">
      <w:pPr>
        <w:spacing w:after="0"/>
      </w:pPr>
      <w:r>
        <w:t>(</w:t>
      </w:r>
      <w:r w:rsidRPr="00BC40C8">
        <w:rPr>
          <w:u w:val="single"/>
        </w:rPr>
        <w:t>Saldo de una cuenta</w:t>
      </w:r>
      <w:r>
        <w:t>. Nos dan el saldo inicial y varios cargos y abonos. Tenemos que calcular el saldo final, indicando si es deudor o acreedor.)</w:t>
      </w:r>
    </w:p>
    <w:p w:rsidR="00BC40C8" w:rsidRDefault="00BC40C8" w:rsidP="00C33CB9">
      <w:pPr>
        <w:spacing w:after="0"/>
      </w:pPr>
    </w:p>
    <w:p w:rsidR="00BC40C8" w:rsidRDefault="00BC40C8" w:rsidP="00C33CB9">
      <w:pPr>
        <w:spacing w:after="0"/>
      </w:pPr>
      <w:r>
        <w:t xml:space="preserve">(Asiento de </w:t>
      </w:r>
      <w:r w:rsidRPr="00BC40C8">
        <w:rPr>
          <w:u w:val="single"/>
        </w:rPr>
        <w:t>variación de existencias</w:t>
      </w:r>
      <w:r>
        <w:t xml:space="preserve"> a final de año.)</w:t>
      </w:r>
    </w:p>
    <w:p w:rsidR="00BC40C8" w:rsidRDefault="00BC40C8" w:rsidP="00C33CB9">
      <w:pPr>
        <w:spacing w:after="0"/>
      </w:pPr>
    </w:p>
    <w:p w:rsidR="00BC40C8" w:rsidRDefault="00BC40C8" w:rsidP="00C33CB9">
      <w:pPr>
        <w:spacing w:after="0"/>
      </w:pPr>
      <w:r>
        <w:t xml:space="preserve">(Nos piden calcular el </w:t>
      </w:r>
      <w:r w:rsidRPr="00BC40C8">
        <w:rPr>
          <w:u w:val="single"/>
        </w:rPr>
        <w:t>capital social</w:t>
      </w:r>
      <w:r>
        <w:t>, a partir del saldo de varias cuentas.)</w:t>
      </w: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>
        <w:t xml:space="preserve">(Asiento de </w:t>
      </w:r>
      <w:r w:rsidRPr="00054586">
        <w:rPr>
          <w:u w:val="single"/>
        </w:rPr>
        <w:t>nómina</w:t>
      </w:r>
      <w:r>
        <w:t>.)</w:t>
      </w: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>
        <w:t xml:space="preserve">(Asiento de </w:t>
      </w:r>
      <w:r w:rsidRPr="00054586">
        <w:rPr>
          <w:u w:val="single"/>
        </w:rPr>
        <w:t>cobro de intereses</w:t>
      </w:r>
      <w:r>
        <w:t xml:space="preserve"> con retención.)</w:t>
      </w: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>
        <w:t>(</w:t>
      </w:r>
      <w:r w:rsidRPr="00054586">
        <w:rPr>
          <w:u w:val="single"/>
        </w:rPr>
        <w:t>Ficha de almacén</w:t>
      </w:r>
      <w:r>
        <w:t>: precio medio ponderado del momento.)</w:t>
      </w: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>
        <w:t xml:space="preserve">(Asiento de </w:t>
      </w:r>
      <w:r w:rsidRPr="00054586">
        <w:rPr>
          <w:u w:val="single"/>
        </w:rPr>
        <w:t>periodificación</w:t>
      </w:r>
      <w:r>
        <w:t xml:space="preserve"> con “ingresos anticipados”.)</w:t>
      </w: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>
        <w:t>Realizamos un pago de 5000 € a un proveedor, a cuenta de futuras compras. Indique cuál es el asiento correcto para esta operación.</w:t>
      </w:r>
      <w:r w:rsidR="001E27D0">
        <w:t xml:space="preserve"> </w:t>
      </w:r>
      <w:r>
        <w:t>(…)</w:t>
      </w:r>
    </w:p>
    <w:p w:rsidR="001E27D0" w:rsidRDefault="001E27D0">
      <w:r>
        <w:br w:type="page"/>
      </w:r>
    </w:p>
    <w:p w:rsidR="00054586" w:rsidRDefault="00054586" w:rsidP="00C33CB9">
      <w:pPr>
        <w:spacing w:after="0"/>
      </w:pPr>
      <w:r>
        <w:lastRenderedPageBreak/>
        <w:t>Vendemos a crédito un terreno por 60000 € a un cliente insolvente.</w:t>
      </w:r>
      <w:r w:rsidR="000F4EE1">
        <w:t xml:space="preserve"> El precio de adquisición fue de 50000 €.</w:t>
      </w:r>
      <w:r>
        <w:t xml:space="preserve"> ¿Qué</w:t>
      </w:r>
      <w:r w:rsidR="009741F0">
        <w:t xml:space="preserve"> debe</w:t>
      </w:r>
      <w:r>
        <w:t xml:space="preserve"> hacer?</w:t>
      </w:r>
    </w:p>
    <w:p w:rsidR="00054586" w:rsidRDefault="000F4EE1" w:rsidP="00054586">
      <w:pPr>
        <w:pStyle w:val="Prrafodelista"/>
        <w:numPr>
          <w:ilvl w:val="0"/>
          <w:numId w:val="5"/>
        </w:numPr>
        <w:spacing w:after="0"/>
      </w:pPr>
      <w:r>
        <w:t>Dar de baja el activo y r</w:t>
      </w:r>
      <w:r w:rsidR="00054586">
        <w:t xml:space="preserve">egistrar un derecho de cobro de 60000 €, </w:t>
      </w:r>
      <w:r>
        <w:t>junto con un ingreso de 10000 €, por tratarse de una venta.</w:t>
      </w:r>
    </w:p>
    <w:p w:rsidR="000F4EE1" w:rsidRDefault="000F4EE1" w:rsidP="00054586">
      <w:pPr>
        <w:pStyle w:val="Prrafodelista"/>
        <w:numPr>
          <w:ilvl w:val="0"/>
          <w:numId w:val="5"/>
        </w:numPr>
        <w:spacing w:after="0"/>
      </w:pPr>
      <w:r>
        <w:t>Dar de baja el activo y registrar un gasto de 50000 €.</w:t>
      </w:r>
    </w:p>
    <w:p w:rsidR="00B6581C" w:rsidRDefault="00B6581C" w:rsidP="00054586">
      <w:pPr>
        <w:pStyle w:val="Prrafodelista"/>
        <w:numPr>
          <w:ilvl w:val="0"/>
          <w:numId w:val="5"/>
        </w:numPr>
        <w:spacing w:after="0"/>
      </w:pPr>
      <w:r>
        <w:t>(…)</w:t>
      </w:r>
    </w:p>
    <w:p w:rsidR="000F4EE1" w:rsidRDefault="000F4EE1" w:rsidP="000F4EE1">
      <w:pPr>
        <w:spacing w:after="0"/>
      </w:pPr>
    </w:p>
    <w:p w:rsidR="00054586" w:rsidRDefault="00054586" w:rsidP="00C33CB9">
      <w:pPr>
        <w:spacing w:after="0"/>
      </w:pPr>
    </w:p>
    <w:p w:rsidR="00054586" w:rsidRDefault="00054586" w:rsidP="00C33CB9">
      <w:pPr>
        <w:spacing w:after="0"/>
      </w:pPr>
      <w:r w:rsidRPr="00054586">
        <w:rPr>
          <w:b/>
        </w:rPr>
        <w:t>Preguntas teóricas:</w:t>
      </w:r>
    </w:p>
    <w:p w:rsidR="00054586" w:rsidRDefault="00054586" w:rsidP="00C33CB9">
      <w:pPr>
        <w:spacing w:after="0"/>
      </w:pPr>
    </w:p>
    <w:p w:rsidR="00054586" w:rsidRDefault="00054586" w:rsidP="00054586">
      <w:pPr>
        <w:spacing w:after="0"/>
      </w:pPr>
      <w:r>
        <w:t xml:space="preserve">El </w:t>
      </w:r>
      <w:r w:rsidRPr="00BC40C8">
        <w:rPr>
          <w:u w:val="single"/>
        </w:rPr>
        <w:t>objetivo</w:t>
      </w:r>
      <w:r>
        <w:t xml:space="preserve"> de la contabilidad financiera es:</w:t>
      </w:r>
      <w:r w:rsidR="001E27D0">
        <w:t xml:space="preserve"> </w:t>
      </w:r>
      <w:r>
        <w:t>(…)</w:t>
      </w:r>
    </w:p>
    <w:p w:rsidR="000F4EE1" w:rsidRDefault="000F4EE1" w:rsidP="00054586">
      <w:pPr>
        <w:spacing w:after="0"/>
      </w:pPr>
    </w:p>
    <w:p w:rsidR="00054586" w:rsidRDefault="00054586" w:rsidP="00054586">
      <w:pPr>
        <w:spacing w:after="0"/>
      </w:pPr>
      <w:r>
        <w:t xml:space="preserve">(Pregunta relacionada con el </w:t>
      </w:r>
      <w:r w:rsidRPr="00BC40C8">
        <w:rPr>
          <w:u w:val="single"/>
        </w:rPr>
        <w:t>deterioro</w:t>
      </w:r>
      <w:r>
        <w:t xml:space="preserve"> de valor de los </w:t>
      </w:r>
      <w:r w:rsidRPr="00BC40C8">
        <w:rPr>
          <w:u w:val="single"/>
        </w:rPr>
        <w:t>derechos de cobro</w:t>
      </w:r>
      <w:r>
        <w:t>.)</w:t>
      </w:r>
    </w:p>
    <w:p w:rsidR="00054586" w:rsidRDefault="00054586" w:rsidP="00C33CB9">
      <w:pPr>
        <w:spacing w:after="0"/>
      </w:pPr>
    </w:p>
    <w:p w:rsidR="000F4EE1" w:rsidRDefault="00830913" w:rsidP="00C33CB9">
      <w:pPr>
        <w:spacing w:after="0"/>
      </w:pPr>
      <w:r>
        <w:t xml:space="preserve">Señale la afirmación </w:t>
      </w:r>
      <w:r w:rsidR="003C319D">
        <w:t>verdadera</w:t>
      </w:r>
      <w:r>
        <w:t xml:space="preserve"> en relación a los </w:t>
      </w:r>
      <w:r w:rsidRPr="002C620D">
        <w:rPr>
          <w:u w:val="single"/>
        </w:rPr>
        <w:t>principios contables</w:t>
      </w:r>
      <w:r>
        <w:t>:</w:t>
      </w:r>
    </w:p>
    <w:p w:rsidR="00830913" w:rsidRDefault="00830913" w:rsidP="00830913">
      <w:pPr>
        <w:pStyle w:val="Prrafodelista"/>
        <w:numPr>
          <w:ilvl w:val="0"/>
          <w:numId w:val="6"/>
        </w:numPr>
        <w:spacing w:after="0"/>
      </w:pPr>
      <w:r>
        <w:t>En caso de conflicto en los principios contables…</w:t>
      </w:r>
    </w:p>
    <w:p w:rsidR="00830913" w:rsidRDefault="00830913" w:rsidP="00830913">
      <w:pPr>
        <w:pStyle w:val="Prrafodelista"/>
        <w:numPr>
          <w:ilvl w:val="0"/>
          <w:numId w:val="6"/>
        </w:numPr>
        <w:spacing w:after="0"/>
      </w:pPr>
      <w:r>
        <w:t>El principio de empresa en funcionamiento…</w:t>
      </w:r>
    </w:p>
    <w:p w:rsidR="00830913" w:rsidRDefault="00830913" w:rsidP="00830913">
      <w:pPr>
        <w:pStyle w:val="Prrafodelista"/>
        <w:numPr>
          <w:ilvl w:val="0"/>
          <w:numId w:val="6"/>
        </w:numPr>
        <w:spacing w:after="0"/>
      </w:pPr>
      <w:r>
        <w:t>El principio de devengo…</w:t>
      </w:r>
    </w:p>
    <w:p w:rsidR="00830913" w:rsidRDefault="00830913" w:rsidP="00830913">
      <w:pPr>
        <w:pStyle w:val="Prrafodelista"/>
        <w:numPr>
          <w:ilvl w:val="0"/>
          <w:numId w:val="6"/>
        </w:numPr>
        <w:spacing w:after="0"/>
      </w:pPr>
      <w:r>
        <w:t>Ninguna es correcta.</w:t>
      </w:r>
    </w:p>
    <w:p w:rsidR="00830913" w:rsidRDefault="00830913" w:rsidP="00830913">
      <w:pPr>
        <w:spacing w:after="0"/>
      </w:pPr>
    </w:p>
    <w:p w:rsidR="00830913" w:rsidRDefault="00830913" w:rsidP="00830913">
      <w:pPr>
        <w:spacing w:after="0"/>
      </w:pPr>
      <w:r>
        <w:t xml:space="preserve">El </w:t>
      </w:r>
      <w:r w:rsidRPr="002C620D">
        <w:rPr>
          <w:u w:val="single"/>
        </w:rPr>
        <w:t>patrimonio neto</w:t>
      </w:r>
      <w:r>
        <w:t xml:space="preserve"> incluye, entre otras cuentas:</w:t>
      </w:r>
    </w:p>
    <w:p w:rsidR="00830913" w:rsidRDefault="00830913" w:rsidP="00830913">
      <w:pPr>
        <w:pStyle w:val="Prrafodelista"/>
        <w:numPr>
          <w:ilvl w:val="0"/>
          <w:numId w:val="7"/>
        </w:numPr>
        <w:spacing w:after="0"/>
      </w:pPr>
      <w:r>
        <w:t>El resultado negativo de años anteriores (restando).</w:t>
      </w:r>
    </w:p>
    <w:p w:rsidR="00830913" w:rsidRDefault="00830913" w:rsidP="00830913">
      <w:pPr>
        <w:pStyle w:val="Prrafodelista"/>
        <w:numPr>
          <w:ilvl w:val="0"/>
          <w:numId w:val="7"/>
        </w:numPr>
        <w:spacing w:after="0"/>
      </w:pPr>
      <w:r>
        <w:t>Las deudas a largo plazo y cuentas de resultados.</w:t>
      </w:r>
    </w:p>
    <w:p w:rsidR="00B6581C" w:rsidRDefault="00B6581C" w:rsidP="00830913">
      <w:pPr>
        <w:pStyle w:val="Prrafodelista"/>
        <w:numPr>
          <w:ilvl w:val="0"/>
          <w:numId w:val="7"/>
        </w:numPr>
        <w:spacing w:after="0"/>
      </w:pPr>
      <w:r>
        <w:t>(…)</w:t>
      </w:r>
    </w:p>
    <w:p w:rsidR="00830913" w:rsidRDefault="00830913" w:rsidP="00830913">
      <w:pPr>
        <w:spacing w:after="0"/>
      </w:pPr>
    </w:p>
    <w:p w:rsidR="00830913" w:rsidRDefault="00450D96" w:rsidP="00C33CB9">
      <w:pPr>
        <w:spacing w:after="0"/>
      </w:pPr>
      <w:r>
        <w:t xml:space="preserve">Señale la afirmación </w:t>
      </w:r>
      <w:r w:rsidR="003C319D">
        <w:t>verdadera</w:t>
      </w:r>
      <w:r>
        <w:t>:</w:t>
      </w:r>
    </w:p>
    <w:p w:rsidR="00450D96" w:rsidRDefault="00450D96" w:rsidP="00450D96">
      <w:pPr>
        <w:pStyle w:val="Prrafodelista"/>
        <w:numPr>
          <w:ilvl w:val="0"/>
          <w:numId w:val="8"/>
        </w:numPr>
        <w:spacing w:after="0"/>
      </w:pPr>
      <w:r>
        <w:t xml:space="preserve">La </w:t>
      </w:r>
      <w:r w:rsidRPr="002C620D">
        <w:rPr>
          <w:u w:val="single"/>
        </w:rPr>
        <w:t>información contable</w:t>
      </w:r>
      <w:r>
        <w:t xml:space="preserve"> es completa si…</w:t>
      </w:r>
    </w:p>
    <w:p w:rsidR="00450D96" w:rsidRDefault="00450D96" w:rsidP="00450D96">
      <w:pPr>
        <w:pStyle w:val="Prrafodelista"/>
        <w:numPr>
          <w:ilvl w:val="0"/>
          <w:numId w:val="8"/>
        </w:numPr>
        <w:spacing w:after="0"/>
      </w:pPr>
      <w:r>
        <w:t>La información contable es _______ (?) si…</w:t>
      </w:r>
    </w:p>
    <w:p w:rsidR="00450D96" w:rsidRDefault="00450D96" w:rsidP="00450D96">
      <w:pPr>
        <w:pStyle w:val="Prrafodelista"/>
        <w:numPr>
          <w:ilvl w:val="0"/>
          <w:numId w:val="8"/>
        </w:numPr>
        <w:spacing w:after="0"/>
      </w:pPr>
      <w:r>
        <w:t>La información contable es fiable si…</w:t>
      </w:r>
    </w:p>
    <w:p w:rsidR="00450D96" w:rsidRDefault="00450D96" w:rsidP="00450D96">
      <w:pPr>
        <w:pStyle w:val="Prrafodelista"/>
        <w:numPr>
          <w:ilvl w:val="0"/>
          <w:numId w:val="8"/>
        </w:numPr>
        <w:spacing w:after="0"/>
      </w:pPr>
      <w:r>
        <w:t>Ninguna es correcta.</w:t>
      </w:r>
    </w:p>
    <w:p w:rsidR="00450D96" w:rsidRDefault="00450D96" w:rsidP="00450D96">
      <w:pPr>
        <w:spacing w:after="0"/>
      </w:pPr>
    </w:p>
    <w:p w:rsidR="00450D96" w:rsidRDefault="00546889" w:rsidP="00C33CB9">
      <w:pPr>
        <w:spacing w:after="0"/>
      </w:pPr>
      <w:r>
        <w:t>Señale la afirmación verdadera:</w:t>
      </w:r>
    </w:p>
    <w:p w:rsidR="00546889" w:rsidRDefault="001E27D0" w:rsidP="00546889">
      <w:pPr>
        <w:pStyle w:val="Prrafodelista"/>
        <w:numPr>
          <w:ilvl w:val="0"/>
          <w:numId w:val="9"/>
        </w:numPr>
        <w:spacing w:after="0"/>
      </w:pPr>
      <w:r>
        <w:t>Si (…)</w:t>
      </w:r>
      <w:r w:rsidR="00546889">
        <w:t xml:space="preserve"> </w:t>
      </w:r>
      <w:r w:rsidR="002C620D">
        <w:t xml:space="preserve">lo registraremos </w:t>
      </w:r>
      <w:r w:rsidR="00546889">
        <w:t xml:space="preserve">en la cuenta de </w:t>
      </w:r>
      <w:r w:rsidR="00546889" w:rsidRPr="001E27D0">
        <w:t>gastos anticipados</w:t>
      </w:r>
      <w:r w:rsidR="00546889">
        <w:t>.</w:t>
      </w:r>
    </w:p>
    <w:p w:rsidR="00546889" w:rsidRDefault="001E27D0" w:rsidP="00546889">
      <w:pPr>
        <w:pStyle w:val="Prrafodelista"/>
        <w:numPr>
          <w:ilvl w:val="0"/>
          <w:numId w:val="9"/>
        </w:numPr>
        <w:spacing w:after="0"/>
      </w:pPr>
      <w:r>
        <w:t>Si (…)</w:t>
      </w:r>
      <w:r w:rsidR="002C620D">
        <w:t xml:space="preserve"> lo registraremos en la cuenta de </w:t>
      </w:r>
      <w:r w:rsidR="002C620D" w:rsidRPr="001E27D0">
        <w:t>ingresos anticipados</w:t>
      </w:r>
      <w:r w:rsidR="002C620D">
        <w:t>.</w:t>
      </w:r>
    </w:p>
    <w:p w:rsidR="001E27D0" w:rsidRDefault="001E27D0" w:rsidP="00546889">
      <w:pPr>
        <w:pStyle w:val="Prrafodelista"/>
        <w:numPr>
          <w:ilvl w:val="0"/>
          <w:numId w:val="9"/>
        </w:numPr>
        <w:spacing w:after="0"/>
      </w:pPr>
      <w:r>
        <w:t>(Afirmación relacionada con la corrección valorativa de clientes.)</w:t>
      </w:r>
    </w:p>
    <w:p w:rsidR="001E27D0" w:rsidRDefault="001E27D0" w:rsidP="00546889">
      <w:pPr>
        <w:pStyle w:val="Prrafodelista"/>
        <w:numPr>
          <w:ilvl w:val="0"/>
          <w:numId w:val="9"/>
        </w:numPr>
        <w:spacing w:after="0"/>
      </w:pPr>
      <w:r>
        <w:t>El activo de corriente del balance incluye…</w:t>
      </w:r>
    </w:p>
    <w:p w:rsidR="00546889" w:rsidRDefault="00546889" w:rsidP="00C33CB9">
      <w:pPr>
        <w:spacing w:after="0"/>
      </w:pPr>
    </w:p>
    <w:p w:rsidR="001E27D0" w:rsidRDefault="001E27D0" w:rsidP="00C33CB9">
      <w:pPr>
        <w:spacing w:after="0"/>
      </w:pPr>
      <w:r>
        <w:t xml:space="preserve">El </w:t>
      </w:r>
      <w:r w:rsidRPr="001E27D0">
        <w:rPr>
          <w:u w:val="single"/>
        </w:rPr>
        <w:t>diario de cuentas</w:t>
      </w:r>
      <w:r>
        <w:t xml:space="preserve"> incluye: (…)</w:t>
      </w:r>
    </w:p>
    <w:p w:rsidR="001E27D0" w:rsidRPr="00054586" w:rsidRDefault="001E27D0" w:rsidP="00C33CB9">
      <w:pPr>
        <w:spacing w:after="0"/>
      </w:pPr>
    </w:p>
    <w:sectPr w:rsidR="001E27D0" w:rsidRPr="00054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2E3E"/>
    <w:multiLevelType w:val="hybridMultilevel"/>
    <w:tmpl w:val="5DC4804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AA1377"/>
    <w:multiLevelType w:val="hybridMultilevel"/>
    <w:tmpl w:val="F54C1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C25E3"/>
    <w:multiLevelType w:val="hybridMultilevel"/>
    <w:tmpl w:val="655856A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CE7A8D"/>
    <w:multiLevelType w:val="hybridMultilevel"/>
    <w:tmpl w:val="48BA598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9D108F"/>
    <w:multiLevelType w:val="hybridMultilevel"/>
    <w:tmpl w:val="CF9AEA6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FE026F"/>
    <w:multiLevelType w:val="hybridMultilevel"/>
    <w:tmpl w:val="F52C26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73F32"/>
    <w:multiLevelType w:val="hybridMultilevel"/>
    <w:tmpl w:val="47BECB9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624F9D"/>
    <w:multiLevelType w:val="hybridMultilevel"/>
    <w:tmpl w:val="F52C266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4F05D3"/>
    <w:multiLevelType w:val="hybridMultilevel"/>
    <w:tmpl w:val="356CC77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81"/>
    <w:rsid w:val="00021BA2"/>
    <w:rsid w:val="00054586"/>
    <w:rsid w:val="000D50EB"/>
    <w:rsid w:val="000F4EE1"/>
    <w:rsid w:val="00133639"/>
    <w:rsid w:val="00134E9B"/>
    <w:rsid w:val="00163022"/>
    <w:rsid w:val="00177E81"/>
    <w:rsid w:val="001C6C93"/>
    <w:rsid w:val="001E27D0"/>
    <w:rsid w:val="001F0048"/>
    <w:rsid w:val="002C3FE0"/>
    <w:rsid w:val="002C620D"/>
    <w:rsid w:val="00381A53"/>
    <w:rsid w:val="003C319D"/>
    <w:rsid w:val="003C3261"/>
    <w:rsid w:val="003D2062"/>
    <w:rsid w:val="003E5952"/>
    <w:rsid w:val="004224C2"/>
    <w:rsid w:val="00432A62"/>
    <w:rsid w:val="00450D96"/>
    <w:rsid w:val="00461A0F"/>
    <w:rsid w:val="004E306D"/>
    <w:rsid w:val="004F0ADB"/>
    <w:rsid w:val="004F56B7"/>
    <w:rsid w:val="00546889"/>
    <w:rsid w:val="005569F9"/>
    <w:rsid w:val="005D36B2"/>
    <w:rsid w:val="006243D0"/>
    <w:rsid w:val="00632ED1"/>
    <w:rsid w:val="006B3069"/>
    <w:rsid w:val="00720106"/>
    <w:rsid w:val="00722BEE"/>
    <w:rsid w:val="007A37CD"/>
    <w:rsid w:val="00830913"/>
    <w:rsid w:val="008B7A81"/>
    <w:rsid w:val="008E63DA"/>
    <w:rsid w:val="008F3650"/>
    <w:rsid w:val="00903EAF"/>
    <w:rsid w:val="0095054F"/>
    <w:rsid w:val="009741F0"/>
    <w:rsid w:val="009D1C05"/>
    <w:rsid w:val="00A273B2"/>
    <w:rsid w:val="00A569E3"/>
    <w:rsid w:val="00AB77FE"/>
    <w:rsid w:val="00AD7292"/>
    <w:rsid w:val="00AF34D2"/>
    <w:rsid w:val="00B31703"/>
    <w:rsid w:val="00B31F30"/>
    <w:rsid w:val="00B331A8"/>
    <w:rsid w:val="00B6581C"/>
    <w:rsid w:val="00B77FD1"/>
    <w:rsid w:val="00B83294"/>
    <w:rsid w:val="00B93770"/>
    <w:rsid w:val="00BC40C8"/>
    <w:rsid w:val="00C33CB9"/>
    <w:rsid w:val="00C531EC"/>
    <w:rsid w:val="00CA40B2"/>
    <w:rsid w:val="00CD3E73"/>
    <w:rsid w:val="00CF6EA9"/>
    <w:rsid w:val="00D810D4"/>
    <w:rsid w:val="00E40367"/>
    <w:rsid w:val="00E76B7F"/>
    <w:rsid w:val="00EB252B"/>
    <w:rsid w:val="00F306BE"/>
    <w:rsid w:val="00F40A27"/>
    <w:rsid w:val="00F60F59"/>
    <w:rsid w:val="00F726C1"/>
    <w:rsid w:val="00F93940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92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9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3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292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9F9"/>
    <w:pPr>
      <w:ind w:left="720"/>
      <w:contextualSpacing/>
    </w:pPr>
  </w:style>
  <w:style w:type="table" w:styleId="Tablaconcuadrcula">
    <w:name w:val="Table Grid"/>
    <w:basedOn w:val="Tablanormal"/>
    <w:uiPriority w:val="59"/>
    <w:rsid w:val="00AD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03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71</cp:revision>
  <dcterms:created xsi:type="dcterms:W3CDTF">2015-03-15T14:00:00Z</dcterms:created>
  <dcterms:modified xsi:type="dcterms:W3CDTF">2015-06-13T21:35:00Z</dcterms:modified>
</cp:coreProperties>
</file>